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DA92" w14:textId="77777777" w:rsidR="00486F8B" w:rsidRPr="00993009" w:rsidRDefault="00486F8B" w:rsidP="00486F8B">
      <w:pPr>
        <w:shd w:val="clear" w:color="auto" w:fill="FFFFFF"/>
        <w:spacing w:before="14"/>
        <w:ind w:right="10" w:firstLine="540"/>
        <w:jc w:val="center"/>
        <w:rPr>
          <w:b/>
          <w:color w:val="000000"/>
          <w:spacing w:val="20"/>
        </w:rPr>
      </w:pPr>
      <w:r w:rsidRPr="00993009">
        <w:rPr>
          <w:b/>
          <w:color w:val="000000"/>
          <w:spacing w:val="20"/>
        </w:rPr>
        <w:t>ОТЧЕТ</w:t>
      </w:r>
    </w:p>
    <w:p w14:paraId="010806A8" w14:textId="61F2331D" w:rsidR="00486F8B" w:rsidRPr="00486F8B" w:rsidRDefault="00486F8B" w:rsidP="00486F8B">
      <w:pPr>
        <w:shd w:val="clear" w:color="auto" w:fill="FFFFFF"/>
        <w:spacing w:before="14"/>
        <w:ind w:right="10" w:firstLine="540"/>
        <w:jc w:val="center"/>
        <w:rPr>
          <w:bCs/>
          <w:color w:val="000000"/>
          <w:spacing w:val="20"/>
          <w:sz w:val="28"/>
          <w:szCs w:val="28"/>
        </w:rPr>
      </w:pPr>
      <w:r w:rsidRPr="00486F8B">
        <w:rPr>
          <w:bCs/>
          <w:color w:val="000000"/>
          <w:spacing w:val="20"/>
          <w:sz w:val="28"/>
          <w:szCs w:val="28"/>
        </w:rPr>
        <w:t xml:space="preserve">ТОО </w:t>
      </w:r>
      <w:r w:rsidRPr="00486F8B">
        <w:rPr>
          <w:sz w:val="28"/>
          <w:szCs w:val="28"/>
        </w:rPr>
        <w:t>"ЭПК-forfait"</w:t>
      </w:r>
    </w:p>
    <w:p w14:paraId="2BF418EC" w14:textId="77777777" w:rsidR="00486F8B" w:rsidRPr="00486F8B" w:rsidRDefault="00486F8B" w:rsidP="00486F8B">
      <w:pPr>
        <w:shd w:val="clear" w:color="auto" w:fill="FFFFFF"/>
        <w:spacing w:before="14"/>
        <w:ind w:right="10" w:firstLine="540"/>
        <w:jc w:val="center"/>
        <w:rPr>
          <w:bCs/>
          <w:color w:val="000000"/>
          <w:spacing w:val="20"/>
          <w:sz w:val="28"/>
          <w:szCs w:val="28"/>
        </w:rPr>
      </w:pPr>
      <w:r w:rsidRPr="00486F8B">
        <w:rPr>
          <w:sz w:val="28"/>
          <w:szCs w:val="28"/>
        </w:rPr>
        <w:t xml:space="preserve">о деятельности предприятия по итогам за 2024 год об исполнении </w:t>
      </w:r>
      <w:proofErr w:type="gramStart"/>
      <w:r w:rsidRPr="00486F8B">
        <w:rPr>
          <w:sz w:val="28"/>
          <w:szCs w:val="28"/>
        </w:rPr>
        <w:t>утвержденной  тарифной</w:t>
      </w:r>
      <w:proofErr w:type="gramEnd"/>
      <w:r w:rsidRPr="00486F8B">
        <w:rPr>
          <w:sz w:val="28"/>
          <w:szCs w:val="28"/>
        </w:rPr>
        <w:t xml:space="preserve"> сметы на услуги по передаче электрической энергии,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перед потребителями и иными заинтересованными лицами</w:t>
      </w:r>
    </w:p>
    <w:p w14:paraId="372620EE" w14:textId="77777777" w:rsidR="00486F8B" w:rsidRDefault="00486F8B" w:rsidP="00E1183B">
      <w:pPr>
        <w:tabs>
          <w:tab w:val="left" w:pos="1665"/>
        </w:tabs>
        <w:spacing w:line="360" w:lineRule="auto"/>
        <w:ind w:left="142"/>
        <w:jc w:val="both"/>
        <w:rPr>
          <w:rFonts w:eastAsia="TimesNewRoman"/>
          <w:bCs/>
          <w:sz w:val="28"/>
          <w:szCs w:val="28"/>
        </w:rPr>
      </w:pPr>
    </w:p>
    <w:p w14:paraId="250F140B" w14:textId="30729761" w:rsidR="001017F5" w:rsidRPr="007F0493" w:rsidRDefault="001017F5" w:rsidP="00486F8B">
      <w:pPr>
        <w:tabs>
          <w:tab w:val="left" w:pos="1665"/>
        </w:tabs>
        <w:spacing w:line="360" w:lineRule="auto"/>
        <w:ind w:left="142" w:firstLine="709"/>
        <w:jc w:val="both"/>
        <w:rPr>
          <w:sz w:val="28"/>
          <w:szCs w:val="28"/>
        </w:rPr>
      </w:pPr>
      <w:r w:rsidRPr="007F0493">
        <w:rPr>
          <w:rFonts w:eastAsia="TimesNewRoman"/>
          <w:bCs/>
          <w:sz w:val="28"/>
          <w:szCs w:val="28"/>
        </w:rPr>
        <w:t xml:space="preserve">Товарищество с ограниченной ответственностью </w:t>
      </w:r>
      <w:r w:rsidRPr="007F0493">
        <w:rPr>
          <w:sz w:val="28"/>
          <w:szCs w:val="28"/>
        </w:rPr>
        <w:t xml:space="preserve">"ЭПК-forfait" </w:t>
      </w:r>
      <w:r w:rsidRPr="007F0493">
        <w:rPr>
          <w:rFonts w:eastAsia="TimesNewRoman"/>
          <w:bCs/>
          <w:sz w:val="28"/>
          <w:szCs w:val="28"/>
        </w:rPr>
        <w:t xml:space="preserve">является распределительной электросетевой компанией и </w:t>
      </w:r>
      <w:r w:rsidR="003A7820" w:rsidRPr="007F0493">
        <w:rPr>
          <w:rFonts w:eastAsia="TimesNewRoman"/>
          <w:bCs/>
          <w:sz w:val="28"/>
          <w:szCs w:val="28"/>
        </w:rPr>
        <w:t>осуществляет</w:t>
      </w:r>
      <w:r w:rsidRPr="007F0493">
        <w:rPr>
          <w:rFonts w:eastAsia="TimesNewRoman"/>
          <w:bCs/>
          <w:sz w:val="28"/>
          <w:szCs w:val="28"/>
        </w:rPr>
        <w:t xml:space="preserve"> передачу и распределение электрической энергии потребителям Костанайской области.</w:t>
      </w:r>
    </w:p>
    <w:p w14:paraId="4E80AACF" w14:textId="1743AE9F" w:rsidR="001017F5" w:rsidRPr="007F0493" w:rsidRDefault="001017F5" w:rsidP="00E1183B">
      <w:pPr>
        <w:spacing w:line="360" w:lineRule="auto"/>
        <w:ind w:left="142" w:firstLine="708"/>
        <w:jc w:val="both"/>
        <w:rPr>
          <w:rFonts w:eastAsia="TimesNewRoman"/>
          <w:bCs/>
          <w:sz w:val="28"/>
          <w:szCs w:val="28"/>
        </w:rPr>
      </w:pPr>
      <w:r w:rsidRPr="007F0493">
        <w:rPr>
          <w:rFonts w:eastAsia="TimesNewRoman"/>
          <w:bCs/>
          <w:sz w:val="28"/>
          <w:szCs w:val="28"/>
        </w:rPr>
        <w:t xml:space="preserve">Приказом Департамента Агентства Республики Казахстан по регулированию естественных монополий </w:t>
      </w:r>
      <w:r w:rsidR="00960244">
        <w:rPr>
          <w:rFonts w:eastAsia="TimesNewRoman"/>
          <w:bCs/>
          <w:sz w:val="28"/>
          <w:szCs w:val="28"/>
        </w:rPr>
        <w:t xml:space="preserve">от 12 мая 2009 года </w:t>
      </w:r>
      <w:r w:rsidRPr="007F0493">
        <w:rPr>
          <w:rFonts w:eastAsia="TimesNewRoman"/>
          <w:bCs/>
          <w:sz w:val="28"/>
          <w:szCs w:val="28"/>
        </w:rPr>
        <w:t>товарищество включено в местный раздел Государственного регистра субъектов естественной монополии по виду деятельности передача и распределение электрической энергии.</w:t>
      </w:r>
    </w:p>
    <w:p w14:paraId="3925A59C" w14:textId="30FED6DA" w:rsidR="001017F5" w:rsidRPr="007F0493" w:rsidRDefault="001017F5" w:rsidP="00E1183B">
      <w:pPr>
        <w:tabs>
          <w:tab w:val="left" w:pos="673"/>
        </w:tabs>
        <w:suppressAutoHyphens/>
        <w:spacing w:line="360" w:lineRule="auto"/>
        <w:ind w:left="142"/>
        <w:jc w:val="both"/>
        <w:rPr>
          <w:sz w:val="28"/>
          <w:szCs w:val="28"/>
        </w:rPr>
      </w:pPr>
      <w:r w:rsidRPr="007F0493">
        <w:rPr>
          <w:sz w:val="28"/>
          <w:szCs w:val="28"/>
        </w:rPr>
        <w:tab/>
        <w:t xml:space="preserve">Деятельность ТОО "ЭПК-forfait" осуществляется на договорной </w:t>
      </w:r>
      <w:r w:rsidR="00852CBB" w:rsidRPr="007F0493">
        <w:rPr>
          <w:sz w:val="28"/>
          <w:szCs w:val="28"/>
        </w:rPr>
        <w:t>основе с</w:t>
      </w:r>
      <w:r w:rsidRPr="007F0493">
        <w:rPr>
          <w:sz w:val="28"/>
          <w:szCs w:val="28"/>
        </w:rPr>
        <w:t xml:space="preserve"> электростанцией, субъектами, передающими электрическую энергию по сетям межрегионального и регионального уровня </w:t>
      </w:r>
      <w:r w:rsidRPr="007F0493">
        <w:rPr>
          <w:rFonts w:eastAsia="TimesNewRoman"/>
          <w:bCs/>
          <w:sz w:val="28"/>
          <w:szCs w:val="28"/>
        </w:rPr>
        <w:t>и энергоснабжающей организацией, осуществляющей сбыт</w:t>
      </w:r>
      <w:r w:rsidRPr="007F0493">
        <w:rPr>
          <w:sz w:val="28"/>
          <w:szCs w:val="28"/>
        </w:rPr>
        <w:t xml:space="preserve"> электроэнергии.</w:t>
      </w:r>
    </w:p>
    <w:p w14:paraId="744F266A" w14:textId="298D795F" w:rsidR="001017F5" w:rsidRPr="007F0493" w:rsidRDefault="001017F5" w:rsidP="00E1183B">
      <w:pPr>
        <w:spacing w:line="360" w:lineRule="auto"/>
        <w:ind w:left="142" w:firstLine="708"/>
        <w:jc w:val="both"/>
        <w:rPr>
          <w:sz w:val="28"/>
          <w:szCs w:val="28"/>
        </w:rPr>
      </w:pPr>
      <w:r w:rsidRPr="007F0493">
        <w:rPr>
          <w:sz w:val="28"/>
          <w:szCs w:val="28"/>
        </w:rPr>
        <w:t xml:space="preserve">В </w:t>
      </w:r>
      <w:proofErr w:type="gramStart"/>
      <w:r w:rsidRPr="007F0493">
        <w:rPr>
          <w:sz w:val="28"/>
          <w:szCs w:val="28"/>
        </w:rPr>
        <w:t>структуру  ТОО</w:t>
      </w:r>
      <w:proofErr w:type="gramEnd"/>
      <w:r w:rsidRPr="007F0493">
        <w:rPr>
          <w:sz w:val="28"/>
          <w:szCs w:val="28"/>
        </w:rPr>
        <w:t xml:space="preserve"> входят </w:t>
      </w:r>
      <w:r w:rsidR="00407263">
        <w:rPr>
          <w:sz w:val="28"/>
          <w:szCs w:val="28"/>
        </w:rPr>
        <w:t>14</w:t>
      </w:r>
      <w:r w:rsidRPr="007F0493">
        <w:rPr>
          <w:sz w:val="28"/>
          <w:szCs w:val="28"/>
        </w:rPr>
        <w:t xml:space="preserve"> районов электрических сетей</w:t>
      </w:r>
      <w:r w:rsidR="009E7661">
        <w:rPr>
          <w:sz w:val="28"/>
          <w:szCs w:val="28"/>
        </w:rPr>
        <w:t xml:space="preserve">, </w:t>
      </w:r>
      <w:r w:rsidR="00407263">
        <w:rPr>
          <w:sz w:val="28"/>
          <w:szCs w:val="28"/>
        </w:rPr>
        <w:t>1</w:t>
      </w:r>
      <w:r w:rsidR="009E7661">
        <w:rPr>
          <w:sz w:val="28"/>
          <w:szCs w:val="28"/>
        </w:rPr>
        <w:t xml:space="preserve"> участка электрических сетей</w:t>
      </w:r>
      <w:r w:rsidRPr="007F0493">
        <w:rPr>
          <w:sz w:val="28"/>
          <w:szCs w:val="28"/>
        </w:rPr>
        <w:t xml:space="preserve"> и Горэлектросеть, которые обслуживают 1</w:t>
      </w:r>
      <w:r w:rsidR="00960244">
        <w:rPr>
          <w:sz w:val="28"/>
          <w:szCs w:val="28"/>
        </w:rPr>
        <w:t>4</w:t>
      </w:r>
      <w:r w:rsidRPr="007F0493">
        <w:rPr>
          <w:sz w:val="28"/>
          <w:szCs w:val="28"/>
        </w:rPr>
        <w:t xml:space="preserve"> административных районов области.</w:t>
      </w:r>
    </w:p>
    <w:p w14:paraId="3FA98A7C" w14:textId="41F7DFDF" w:rsidR="000451B2" w:rsidRDefault="00761C23" w:rsidP="000451B2">
      <w:pPr>
        <w:ind w:left="708"/>
        <w:rPr>
          <w:sz w:val="28"/>
          <w:szCs w:val="28"/>
        </w:rPr>
      </w:pPr>
      <w:r w:rsidRPr="007F0493">
        <w:rPr>
          <w:sz w:val="28"/>
          <w:szCs w:val="28"/>
        </w:rPr>
        <w:t xml:space="preserve">Общая протяженность эксплуатируемых на сегодняшний день </w:t>
      </w:r>
      <w:r w:rsidR="004243CA">
        <w:rPr>
          <w:sz w:val="28"/>
          <w:szCs w:val="28"/>
        </w:rPr>
        <w:t xml:space="preserve">       </w:t>
      </w:r>
      <w:r w:rsidRPr="007F0493">
        <w:rPr>
          <w:sz w:val="28"/>
          <w:szCs w:val="28"/>
        </w:rPr>
        <w:t xml:space="preserve">составляет </w:t>
      </w:r>
      <w:r w:rsidR="000451B2">
        <w:rPr>
          <w:sz w:val="28"/>
          <w:szCs w:val="28"/>
        </w:rPr>
        <w:t>Протяженность воздушных линий:</w:t>
      </w:r>
    </w:p>
    <w:p w14:paraId="6632808D" w14:textId="2FE02A07" w:rsidR="000451B2" w:rsidRPr="000B6BC6" w:rsidRDefault="000451B2" w:rsidP="000451B2">
      <w:pPr>
        <w:ind w:left="1416"/>
        <w:rPr>
          <w:sz w:val="28"/>
          <w:szCs w:val="28"/>
        </w:rPr>
      </w:pPr>
      <w:r>
        <w:rPr>
          <w:sz w:val="28"/>
          <w:szCs w:val="28"/>
        </w:rPr>
        <w:t xml:space="preserve">- </w:t>
      </w:r>
      <w:r w:rsidRPr="000B6BC6">
        <w:rPr>
          <w:sz w:val="28"/>
          <w:szCs w:val="28"/>
        </w:rPr>
        <w:t xml:space="preserve">ВЛ-0,4 </w:t>
      </w:r>
      <w:proofErr w:type="gramStart"/>
      <w:r w:rsidRPr="000B6BC6">
        <w:rPr>
          <w:sz w:val="28"/>
          <w:szCs w:val="28"/>
        </w:rPr>
        <w:t>кВ  -</w:t>
      </w:r>
      <w:proofErr w:type="gramEnd"/>
      <w:r w:rsidRPr="000B6BC6">
        <w:rPr>
          <w:sz w:val="28"/>
          <w:szCs w:val="28"/>
        </w:rPr>
        <w:t xml:space="preserve"> 4 988,5 км;</w:t>
      </w:r>
    </w:p>
    <w:p w14:paraId="3A7A8255" w14:textId="45B92071" w:rsidR="000451B2" w:rsidRPr="000B6BC6" w:rsidRDefault="000451B2" w:rsidP="000451B2">
      <w:pPr>
        <w:ind w:left="1416"/>
        <w:rPr>
          <w:b/>
          <w:bCs/>
          <w:sz w:val="20"/>
          <w:szCs w:val="20"/>
        </w:rPr>
      </w:pPr>
      <w:r>
        <w:rPr>
          <w:sz w:val="28"/>
          <w:szCs w:val="28"/>
        </w:rPr>
        <w:t xml:space="preserve">- </w:t>
      </w:r>
      <w:r w:rsidRPr="000B6BC6">
        <w:rPr>
          <w:sz w:val="28"/>
          <w:szCs w:val="28"/>
        </w:rPr>
        <w:t>ВЛ 6-10 кВ</w:t>
      </w:r>
      <w:r>
        <w:rPr>
          <w:sz w:val="28"/>
          <w:szCs w:val="28"/>
        </w:rPr>
        <w:t xml:space="preserve"> – </w:t>
      </w:r>
      <w:r w:rsidRPr="000B6BC6">
        <w:rPr>
          <w:sz w:val="28"/>
          <w:szCs w:val="28"/>
        </w:rPr>
        <w:t>6 43</w:t>
      </w:r>
      <w:r w:rsidR="009B18B6">
        <w:rPr>
          <w:sz w:val="28"/>
          <w:szCs w:val="28"/>
        </w:rPr>
        <w:t>3</w:t>
      </w:r>
      <w:r w:rsidRPr="000B6BC6">
        <w:rPr>
          <w:sz w:val="28"/>
          <w:szCs w:val="28"/>
        </w:rPr>
        <w:t>,4</w:t>
      </w:r>
      <w:r>
        <w:rPr>
          <w:sz w:val="28"/>
          <w:szCs w:val="28"/>
        </w:rPr>
        <w:t xml:space="preserve"> км</w:t>
      </w:r>
      <w:r w:rsidRPr="000B6BC6">
        <w:rPr>
          <w:sz w:val="28"/>
          <w:szCs w:val="28"/>
        </w:rPr>
        <w:t>;</w:t>
      </w:r>
    </w:p>
    <w:p w14:paraId="08E6B9F2" w14:textId="3A648798" w:rsidR="000451B2" w:rsidRPr="000B6BC6" w:rsidRDefault="000451B2" w:rsidP="000451B2">
      <w:pPr>
        <w:ind w:left="1416"/>
        <w:rPr>
          <w:sz w:val="28"/>
          <w:szCs w:val="28"/>
        </w:rPr>
      </w:pPr>
      <w:r>
        <w:rPr>
          <w:sz w:val="28"/>
          <w:szCs w:val="28"/>
        </w:rPr>
        <w:t xml:space="preserve">- </w:t>
      </w:r>
      <w:r w:rsidRPr="000B6BC6">
        <w:rPr>
          <w:sz w:val="28"/>
          <w:szCs w:val="28"/>
        </w:rPr>
        <w:t>ВЛ-35 кВ</w:t>
      </w:r>
      <w:r>
        <w:rPr>
          <w:sz w:val="28"/>
          <w:szCs w:val="28"/>
        </w:rPr>
        <w:t xml:space="preserve"> – </w:t>
      </w:r>
      <w:r w:rsidRPr="000B6BC6">
        <w:rPr>
          <w:sz w:val="28"/>
          <w:szCs w:val="28"/>
        </w:rPr>
        <w:t>14,</w:t>
      </w:r>
      <w:r w:rsidR="00413FCA">
        <w:rPr>
          <w:sz w:val="28"/>
          <w:szCs w:val="28"/>
        </w:rPr>
        <w:t>9</w:t>
      </w:r>
      <w:r>
        <w:rPr>
          <w:sz w:val="28"/>
          <w:szCs w:val="28"/>
        </w:rPr>
        <w:t xml:space="preserve"> км;</w:t>
      </w:r>
    </w:p>
    <w:p w14:paraId="16781BD5" w14:textId="532AB37D" w:rsidR="000451B2" w:rsidRPr="000B6BC6" w:rsidRDefault="000451B2" w:rsidP="000451B2">
      <w:pPr>
        <w:ind w:left="1416"/>
        <w:rPr>
          <w:sz w:val="28"/>
          <w:szCs w:val="28"/>
        </w:rPr>
      </w:pPr>
      <w:r w:rsidRPr="000B6BC6">
        <w:rPr>
          <w:sz w:val="28"/>
          <w:szCs w:val="28"/>
        </w:rPr>
        <w:t xml:space="preserve">- ВЛ-110 кВ </w:t>
      </w:r>
      <w:r>
        <w:rPr>
          <w:sz w:val="28"/>
          <w:szCs w:val="28"/>
        </w:rPr>
        <w:t xml:space="preserve">– </w:t>
      </w:r>
      <w:r w:rsidRPr="000B6BC6">
        <w:rPr>
          <w:sz w:val="28"/>
          <w:szCs w:val="28"/>
        </w:rPr>
        <w:t>48,</w:t>
      </w:r>
      <w:r w:rsidR="00413FCA">
        <w:rPr>
          <w:sz w:val="28"/>
          <w:szCs w:val="28"/>
        </w:rPr>
        <w:t>3</w:t>
      </w:r>
      <w:r>
        <w:rPr>
          <w:sz w:val="28"/>
          <w:szCs w:val="28"/>
        </w:rPr>
        <w:t xml:space="preserve"> км.</w:t>
      </w:r>
    </w:p>
    <w:p w14:paraId="18D08695" w14:textId="77777777" w:rsidR="000451B2" w:rsidRDefault="000451B2" w:rsidP="000451B2">
      <w:pPr>
        <w:ind w:left="708"/>
        <w:rPr>
          <w:sz w:val="28"/>
          <w:szCs w:val="28"/>
        </w:rPr>
      </w:pPr>
      <w:r>
        <w:rPr>
          <w:sz w:val="28"/>
          <w:szCs w:val="28"/>
        </w:rPr>
        <w:t xml:space="preserve"> </w:t>
      </w:r>
      <w:r w:rsidRPr="000B6BC6">
        <w:rPr>
          <w:sz w:val="28"/>
          <w:szCs w:val="28"/>
        </w:rPr>
        <w:t xml:space="preserve">Протяжённость кабельных </w:t>
      </w:r>
      <w:r>
        <w:rPr>
          <w:sz w:val="28"/>
          <w:szCs w:val="28"/>
        </w:rPr>
        <w:t>линий:</w:t>
      </w:r>
    </w:p>
    <w:p w14:paraId="12C7D18E" w14:textId="0B7F5F8A" w:rsidR="000451B2" w:rsidRPr="000B6BC6" w:rsidRDefault="000451B2" w:rsidP="000451B2">
      <w:pPr>
        <w:ind w:left="1416"/>
        <w:rPr>
          <w:sz w:val="28"/>
          <w:szCs w:val="28"/>
        </w:rPr>
      </w:pPr>
      <w:r w:rsidRPr="000B6BC6">
        <w:rPr>
          <w:sz w:val="28"/>
          <w:szCs w:val="28"/>
        </w:rPr>
        <w:t xml:space="preserve">- КЛ-0,4 кВ </w:t>
      </w:r>
      <w:r>
        <w:rPr>
          <w:sz w:val="28"/>
          <w:szCs w:val="28"/>
        </w:rPr>
        <w:t xml:space="preserve">– </w:t>
      </w:r>
      <w:r w:rsidRPr="000B6BC6">
        <w:rPr>
          <w:sz w:val="28"/>
          <w:szCs w:val="28"/>
        </w:rPr>
        <w:t>200,</w:t>
      </w:r>
      <w:r w:rsidR="00413FCA">
        <w:rPr>
          <w:sz w:val="28"/>
          <w:szCs w:val="28"/>
        </w:rPr>
        <w:t>7 км</w:t>
      </w:r>
      <w:r w:rsidRPr="000B6BC6">
        <w:rPr>
          <w:sz w:val="28"/>
          <w:szCs w:val="28"/>
        </w:rPr>
        <w:t>;</w:t>
      </w:r>
    </w:p>
    <w:p w14:paraId="16BEFCBF" w14:textId="4D02AB3F" w:rsidR="000451B2" w:rsidRPr="000B6BC6" w:rsidRDefault="000451B2" w:rsidP="000451B2">
      <w:pPr>
        <w:ind w:left="1416"/>
        <w:rPr>
          <w:sz w:val="28"/>
          <w:szCs w:val="28"/>
        </w:rPr>
      </w:pPr>
      <w:r w:rsidRPr="000B6BC6">
        <w:rPr>
          <w:sz w:val="28"/>
          <w:szCs w:val="28"/>
        </w:rPr>
        <w:t>- КЛ-</w:t>
      </w:r>
      <w:r w:rsidR="00A8357E" w:rsidRPr="000B6BC6">
        <w:rPr>
          <w:sz w:val="28"/>
          <w:szCs w:val="28"/>
        </w:rPr>
        <w:t>10</w:t>
      </w:r>
      <w:r w:rsidR="00A8357E">
        <w:rPr>
          <w:sz w:val="28"/>
          <w:szCs w:val="28"/>
        </w:rPr>
        <w:t xml:space="preserve"> </w:t>
      </w:r>
      <w:proofErr w:type="spellStart"/>
      <w:r w:rsidRPr="000B6BC6">
        <w:rPr>
          <w:sz w:val="28"/>
          <w:szCs w:val="28"/>
        </w:rPr>
        <w:t>кВ</w:t>
      </w:r>
      <w:proofErr w:type="spellEnd"/>
      <w:r w:rsidRPr="000B6BC6">
        <w:rPr>
          <w:sz w:val="28"/>
          <w:szCs w:val="28"/>
        </w:rPr>
        <w:t xml:space="preserve"> </w:t>
      </w:r>
      <w:r>
        <w:rPr>
          <w:sz w:val="28"/>
          <w:szCs w:val="28"/>
        </w:rPr>
        <w:t xml:space="preserve">– </w:t>
      </w:r>
      <w:r w:rsidRPr="000B6BC6">
        <w:rPr>
          <w:sz w:val="28"/>
          <w:szCs w:val="28"/>
        </w:rPr>
        <w:t>280,6</w:t>
      </w:r>
      <w:r w:rsidR="00413FCA">
        <w:rPr>
          <w:sz w:val="28"/>
          <w:szCs w:val="28"/>
        </w:rPr>
        <w:t xml:space="preserve"> км</w:t>
      </w:r>
      <w:r w:rsidRPr="000B6BC6">
        <w:rPr>
          <w:sz w:val="28"/>
          <w:szCs w:val="28"/>
        </w:rPr>
        <w:t>.</w:t>
      </w:r>
    </w:p>
    <w:p w14:paraId="37F2DBCB" w14:textId="77777777" w:rsidR="000451B2" w:rsidRPr="000B6BC6" w:rsidRDefault="000451B2" w:rsidP="000451B2">
      <w:pPr>
        <w:rPr>
          <w:sz w:val="28"/>
          <w:szCs w:val="28"/>
        </w:rPr>
      </w:pPr>
      <w:r>
        <w:rPr>
          <w:sz w:val="28"/>
          <w:szCs w:val="28"/>
        </w:rPr>
        <w:t xml:space="preserve">- количество объектов энергопередачи </w:t>
      </w:r>
      <w:r w:rsidRPr="000B6BC6">
        <w:rPr>
          <w:sz w:val="28"/>
          <w:szCs w:val="28"/>
        </w:rPr>
        <w:t>– 3 285 ш</w:t>
      </w:r>
      <w:r>
        <w:rPr>
          <w:sz w:val="28"/>
          <w:szCs w:val="28"/>
        </w:rPr>
        <w:t>т, в том числе:</w:t>
      </w:r>
    </w:p>
    <w:p w14:paraId="7AE6BB42" w14:textId="77777777" w:rsidR="000451B2" w:rsidRDefault="000451B2" w:rsidP="000451B2">
      <w:pPr>
        <w:ind w:left="1416"/>
        <w:rPr>
          <w:sz w:val="28"/>
          <w:szCs w:val="28"/>
        </w:rPr>
      </w:pPr>
      <w:r>
        <w:rPr>
          <w:sz w:val="28"/>
          <w:szCs w:val="28"/>
        </w:rPr>
        <w:t xml:space="preserve">- </w:t>
      </w:r>
      <w:r w:rsidRPr="000C294D">
        <w:rPr>
          <w:sz w:val="28"/>
          <w:szCs w:val="28"/>
        </w:rPr>
        <w:t>СТП-6-10/0,4</w:t>
      </w:r>
      <w:r>
        <w:rPr>
          <w:sz w:val="28"/>
          <w:szCs w:val="28"/>
        </w:rPr>
        <w:t xml:space="preserve"> кВ – 190 шт;</w:t>
      </w:r>
    </w:p>
    <w:p w14:paraId="00AABBE1" w14:textId="77777777" w:rsidR="000451B2" w:rsidRDefault="000451B2" w:rsidP="000451B2">
      <w:pPr>
        <w:ind w:left="1416"/>
        <w:rPr>
          <w:sz w:val="28"/>
          <w:szCs w:val="28"/>
        </w:rPr>
      </w:pPr>
      <w:r>
        <w:rPr>
          <w:sz w:val="28"/>
          <w:szCs w:val="28"/>
        </w:rPr>
        <w:t xml:space="preserve">- </w:t>
      </w:r>
      <w:r w:rsidRPr="000C294D">
        <w:rPr>
          <w:sz w:val="28"/>
          <w:szCs w:val="28"/>
        </w:rPr>
        <w:t>КТП-6-10/0,4 кВ</w:t>
      </w:r>
      <w:r>
        <w:rPr>
          <w:sz w:val="28"/>
          <w:szCs w:val="28"/>
        </w:rPr>
        <w:t xml:space="preserve"> – 2 736 шт;</w:t>
      </w:r>
    </w:p>
    <w:p w14:paraId="30F6659B" w14:textId="77777777" w:rsidR="000451B2" w:rsidRDefault="000451B2" w:rsidP="000451B2">
      <w:pPr>
        <w:ind w:left="1416"/>
        <w:rPr>
          <w:sz w:val="28"/>
          <w:szCs w:val="28"/>
        </w:rPr>
      </w:pPr>
      <w:r>
        <w:rPr>
          <w:sz w:val="28"/>
          <w:szCs w:val="28"/>
        </w:rPr>
        <w:t xml:space="preserve">- </w:t>
      </w:r>
      <w:r w:rsidRPr="000C294D">
        <w:rPr>
          <w:sz w:val="28"/>
          <w:szCs w:val="28"/>
        </w:rPr>
        <w:t>ТП-6-10/0,4 кВ</w:t>
      </w:r>
      <w:r>
        <w:rPr>
          <w:sz w:val="28"/>
          <w:szCs w:val="28"/>
        </w:rPr>
        <w:t xml:space="preserve"> – 333 шт;</w:t>
      </w:r>
    </w:p>
    <w:p w14:paraId="77A4ADFE" w14:textId="77777777" w:rsidR="000451B2" w:rsidRPr="000B6BC6" w:rsidRDefault="000451B2" w:rsidP="000451B2">
      <w:pPr>
        <w:ind w:left="1416"/>
        <w:rPr>
          <w:sz w:val="28"/>
          <w:szCs w:val="28"/>
        </w:rPr>
      </w:pPr>
      <w:r>
        <w:rPr>
          <w:sz w:val="28"/>
          <w:szCs w:val="28"/>
        </w:rPr>
        <w:t xml:space="preserve">- </w:t>
      </w:r>
      <w:r w:rsidRPr="000C294D">
        <w:rPr>
          <w:sz w:val="28"/>
          <w:szCs w:val="28"/>
        </w:rPr>
        <w:t>РП-6-10/0,4 кВ</w:t>
      </w:r>
      <w:r>
        <w:rPr>
          <w:sz w:val="28"/>
          <w:szCs w:val="28"/>
        </w:rPr>
        <w:t xml:space="preserve"> – 26 шт.</w:t>
      </w:r>
    </w:p>
    <w:p w14:paraId="56264D50" w14:textId="03B3E7F2" w:rsidR="00352A4D" w:rsidRPr="007F0493" w:rsidRDefault="00352A4D" w:rsidP="000451B2">
      <w:pPr>
        <w:spacing w:line="360" w:lineRule="auto"/>
        <w:ind w:left="142" w:firstLine="708"/>
        <w:jc w:val="both"/>
        <w:rPr>
          <w:sz w:val="28"/>
          <w:szCs w:val="28"/>
        </w:rPr>
      </w:pPr>
      <w:r w:rsidRPr="000864CA">
        <w:rPr>
          <w:sz w:val="28"/>
          <w:szCs w:val="28"/>
        </w:rPr>
        <w:lastRenderedPageBreak/>
        <w:t xml:space="preserve">Обслуживаемая площадь составляет </w:t>
      </w:r>
      <w:proofErr w:type="gramStart"/>
      <w:r w:rsidRPr="000864CA">
        <w:rPr>
          <w:sz w:val="28"/>
          <w:szCs w:val="28"/>
        </w:rPr>
        <w:t xml:space="preserve">более  </w:t>
      </w:r>
      <w:r w:rsidRPr="00347D6B">
        <w:rPr>
          <w:sz w:val="28"/>
          <w:szCs w:val="28"/>
        </w:rPr>
        <w:t>10</w:t>
      </w:r>
      <w:r w:rsidR="00D72CC9">
        <w:rPr>
          <w:sz w:val="28"/>
          <w:szCs w:val="28"/>
        </w:rPr>
        <w:t>9</w:t>
      </w:r>
      <w:proofErr w:type="gramEnd"/>
      <w:r w:rsidRPr="000864CA">
        <w:rPr>
          <w:sz w:val="28"/>
          <w:szCs w:val="28"/>
        </w:rPr>
        <w:t xml:space="preserve"> тысяч квадратных</w:t>
      </w:r>
      <w:r w:rsidRPr="007F0493">
        <w:rPr>
          <w:sz w:val="28"/>
          <w:szCs w:val="28"/>
        </w:rPr>
        <w:t xml:space="preserve"> километров.</w:t>
      </w:r>
    </w:p>
    <w:p w14:paraId="1670DF1D" w14:textId="04ECE360" w:rsidR="00A87180" w:rsidRPr="007D3C3E" w:rsidRDefault="00A87180" w:rsidP="00535AA2">
      <w:pPr>
        <w:spacing w:line="360" w:lineRule="auto"/>
        <w:ind w:left="142" w:firstLine="567"/>
        <w:jc w:val="both"/>
        <w:rPr>
          <w:sz w:val="28"/>
          <w:szCs w:val="28"/>
        </w:rPr>
      </w:pPr>
      <w:r>
        <w:rPr>
          <w:sz w:val="28"/>
          <w:szCs w:val="28"/>
        </w:rPr>
        <w:t>З</w:t>
      </w:r>
      <w:r w:rsidRPr="007D3C3E">
        <w:rPr>
          <w:sz w:val="28"/>
          <w:szCs w:val="28"/>
        </w:rPr>
        <w:t>агрузка установленных электрических мощностей энергообъектов компани</w:t>
      </w:r>
      <w:r>
        <w:rPr>
          <w:sz w:val="28"/>
          <w:szCs w:val="28"/>
        </w:rPr>
        <w:t xml:space="preserve">и </w:t>
      </w:r>
      <w:r w:rsidRPr="007D3C3E">
        <w:rPr>
          <w:sz w:val="28"/>
          <w:szCs w:val="28"/>
        </w:rPr>
        <w:t>сегодня составляет от 1</w:t>
      </w:r>
      <w:r w:rsidR="00114D5A">
        <w:rPr>
          <w:sz w:val="28"/>
          <w:szCs w:val="28"/>
        </w:rPr>
        <w:t>0</w:t>
      </w:r>
      <w:r w:rsidRPr="007D3C3E">
        <w:rPr>
          <w:sz w:val="28"/>
          <w:szCs w:val="28"/>
        </w:rPr>
        <w:t xml:space="preserve"> до </w:t>
      </w:r>
      <w:r w:rsidR="00114D5A">
        <w:rPr>
          <w:sz w:val="28"/>
          <w:szCs w:val="28"/>
        </w:rPr>
        <w:t>1</w:t>
      </w:r>
      <w:r w:rsidRPr="007D3C3E">
        <w:rPr>
          <w:sz w:val="28"/>
          <w:szCs w:val="28"/>
        </w:rPr>
        <w:t xml:space="preserve">4,0 </w:t>
      </w:r>
      <w:r w:rsidR="000451B2" w:rsidRPr="007D3C3E">
        <w:rPr>
          <w:sz w:val="28"/>
          <w:szCs w:val="28"/>
        </w:rPr>
        <w:t>% по</w:t>
      </w:r>
      <w:r w:rsidRPr="007D3C3E">
        <w:rPr>
          <w:sz w:val="28"/>
          <w:szCs w:val="28"/>
        </w:rPr>
        <w:t xml:space="preserve"> всем административным районам. </w:t>
      </w:r>
      <w:r>
        <w:rPr>
          <w:sz w:val="28"/>
          <w:szCs w:val="28"/>
        </w:rPr>
        <w:t>К</w:t>
      </w:r>
      <w:r w:rsidRPr="007D3C3E">
        <w:rPr>
          <w:sz w:val="28"/>
          <w:szCs w:val="28"/>
        </w:rPr>
        <w:t>омпани</w:t>
      </w:r>
      <w:r>
        <w:rPr>
          <w:sz w:val="28"/>
          <w:szCs w:val="28"/>
        </w:rPr>
        <w:t>я</w:t>
      </w:r>
      <w:r w:rsidRPr="007D3C3E">
        <w:rPr>
          <w:sz w:val="28"/>
          <w:szCs w:val="28"/>
        </w:rPr>
        <w:t xml:space="preserve"> вынужден</w:t>
      </w:r>
      <w:r>
        <w:rPr>
          <w:sz w:val="28"/>
          <w:szCs w:val="28"/>
        </w:rPr>
        <w:t>а</w:t>
      </w:r>
      <w:r w:rsidRPr="007D3C3E">
        <w:rPr>
          <w:sz w:val="28"/>
          <w:szCs w:val="28"/>
        </w:rPr>
        <w:t xml:space="preserve"> обеспечивать бесперебойную подачу электроэнергии в «депрессивные» населенные пункты с </w:t>
      </w:r>
      <w:r>
        <w:rPr>
          <w:sz w:val="28"/>
          <w:szCs w:val="28"/>
        </w:rPr>
        <w:t xml:space="preserve">низким </w:t>
      </w:r>
      <w:r w:rsidRPr="007D3C3E">
        <w:rPr>
          <w:sz w:val="28"/>
          <w:szCs w:val="28"/>
        </w:rPr>
        <w:t>количеством жителей, при этом компани</w:t>
      </w:r>
      <w:r>
        <w:rPr>
          <w:sz w:val="28"/>
          <w:szCs w:val="28"/>
        </w:rPr>
        <w:t>я</w:t>
      </w:r>
      <w:r w:rsidRPr="007D3C3E">
        <w:rPr>
          <w:sz w:val="28"/>
          <w:szCs w:val="28"/>
        </w:rPr>
        <w:t xml:space="preserve"> нес</w:t>
      </w:r>
      <w:r>
        <w:rPr>
          <w:sz w:val="28"/>
          <w:szCs w:val="28"/>
        </w:rPr>
        <w:t>ет</w:t>
      </w:r>
      <w:r w:rsidRPr="007D3C3E">
        <w:rPr>
          <w:sz w:val="28"/>
          <w:szCs w:val="28"/>
        </w:rPr>
        <w:t xml:space="preserve"> неоптимальные потери электроэнергии. Не говоря уже о необходимости несения немалых затрат по обеспечению работоспособности и даже элементарной сохранности </w:t>
      </w:r>
      <w:proofErr w:type="spellStart"/>
      <w:r w:rsidRPr="007D3C3E">
        <w:rPr>
          <w:sz w:val="28"/>
          <w:szCs w:val="28"/>
        </w:rPr>
        <w:t>низкозагруженных</w:t>
      </w:r>
      <w:proofErr w:type="spellEnd"/>
      <w:r w:rsidRPr="007D3C3E">
        <w:rPr>
          <w:sz w:val="28"/>
          <w:szCs w:val="28"/>
        </w:rPr>
        <w:t xml:space="preserve"> </w:t>
      </w:r>
      <w:r>
        <w:rPr>
          <w:sz w:val="28"/>
          <w:szCs w:val="28"/>
        </w:rPr>
        <w:t xml:space="preserve">трансформаторных </w:t>
      </w:r>
      <w:r w:rsidRPr="007D3C3E">
        <w:rPr>
          <w:sz w:val="28"/>
          <w:szCs w:val="28"/>
        </w:rPr>
        <w:t>подстанций и линий электропередачи.</w:t>
      </w:r>
    </w:p>
    <w:p w14:paraId="4CFF156E" w14:textId="4E7FCE31" w:rsidR="00630D19" w:rsidRDefault="00630D19" w:rsidP="00630D19">
      <w:pPr>
        <w:spacing w:line="360" w:lineRule="auto"/>
        <w:ind w:left="142" w:firstLine="720"/>
        <w:jc w:val="both"/>
        <w:rPr>
          <w:rFonts w:eastAsia="TimesNewRoman"/>
          <w:bCs/>
          <w:sz w:val="28"/>
          <w:szCs w:val="28"/>
        </w:rPr>
      </w:pPr>
      <w:r w:rsidRPr="0040216F">
        <w:rPr>
          <w:rFonts w:eastAsia="TimesNewRoman"/>
          <w:bCs/>
          <w:sz w:val="28"/>
          <w:szCs w:val="28"/>
        </w:rPr>
        <w:t xml:space="preserve">В </w:t>
      </w:r>
      <w:r>
        <w:rPr>
          <w:rFonts w:eastAsia="TimesNewRoman"/>
          <w:bCs/>
          <w:sz w:val="28"/>
          <w:szCs w:val="28"/>
        </w:rPr>
        <w:t xml:space="preserve">целях поддержания энергооборудования в рабочем состоянии </w:t>
      </w:r>
      <w:r w:rsidRPr="0040216F">
        <w:rPr>
          <w:rFonts w:eastAsia="TimesNewRoman"/>
          <w:bCs/>
          <w:sz w:val="28"/>
          <w:szCs w:val="28"/>
        </w:rPr>
        <w:t>20</w:t>
      </w:r>
      <w:r w:rsidR="00A8357E">
        <w:rPr>
          <w:rFonts w:eastAsia="TimesNewRoman"/>
          <w:bCs/>
          <w:sz w:val="28"/>
          <w:szCs w:val="28"/>
        </w:rPr>
        <w:t>24</w:t>
      </w:r>
      <w:r>
        <w:rPr>
          <w:rFonts w:eastAsia="TimesNewRoman"/>
          <w:bCs/>
          <w:sz w:val="28"/>
          <w:szCs w:val="28"/>
        </w:rPr>
        <w:t xml:space="preserve"> </w:t>
      </w:r>
      <w:r w:rsidRPr="0040216F">
        <w:rPr>
          <w:rFonts w:eastAsia="TimesNewRoman"/>
          <w:bCs/>
          <w:sz w:val="28"/>
          <w:szCs w:val="28"/>
        </w:rPr>
        <w:t>году ТОО «ЭПК-</w:t>
      </w:r>
      <w:proofErr w:type="spellStart"/>
      <w:r w:rsidRPr="0040216F">
        <w:rPr>
          <w:rFonts w:eastAsia="TimesNewRoman"/>
          <w:bCs/>
          <w:sz w:val="28"/>
          <w:szCs w:val="28"/>
        </w:rPr>
        <w:t>fоrfаit</w:t>
      </w:r>
      <w:proofErr w:type="spellEnd"/>
      <w:r w:rsidRPr="0040216F">
        <w:rPr>
          <w:rFonts w:eastAsia="TimesNewRoman"/>
          <w:bCs/>
          <w:sz w:val="28"/>
          <w:szCs w:val="28"/>
        </w:rPr>
        <w:t>» проведены ремонты</w:t>
      </w:r>
      <w:r w:rsidR="00C768A0">
        <w:rPr>
          <w:rFonts w:eastAsia="TimesNewRoman"/>
          <w:bCs/>
          <w:sz w:val="28"/>
          <w:szCs w:val="28"/>
        </w:rPr>
        <w:t xml:space="preserve"> на сумму </w:t>
      </w:r>
      <w:r w:rsidR="00156D82">
        <w:rPr>
          <w:rFonts w:eastAsia="TimesNewRoman"/>
          <w:bCs/>
          <w:sz w:val="28"/>
          <w:szCs w:val="28"/>
        </w:rPr>
        <w:t>599,4</w:t>
      </w:r>
      <w:r w:rsidR="00C768A0">
        <w:rPr>
          <w:rFonts w:eastAsia="TimesNewRoman"/>
          <w:bCs/>
          <w:sz w:val="28"/>
          <w:szCs w:val="28"/>
        </w:rPr>
        <w:t xml:space="preserve"> </w:t>
      </w:r>
      <w:r w:rsidR="00852CBB">
        <w:rPr>
          <w:rFonts w:eastAsia="TimesNewRoman"/>
          <w:bCs/>
          <w:sz w:val="28"/>
          <w:szCs w:val="28"/>
        </w:rPr>
        <w:t>млн. тенге</w:t>
      </w:r>
      <w:r w:rsidRPr="0040216F">
        <w:rPr>
          <w:rFonts w:eastAsia="TimesNewRoman"/>
          <w:bCs/>
          <w:sz w:val="28"/>
          <w:szCs w:val="28"/>
        </w:rPr>
        <w:t xml:space="preserve">. </w:t>
      </w:r>
    </w:p>
    <w:p w14:paraId="602709A0" w14:textId="71E424E9" w:rsidR="00347D6B" w:rsidRPr="007E1426" w:rsidRDefault="00347D6B" w:rsidP="00347D6B">
      <w:pPr>
        <w:spacing w:line="360" w:lineRule="auto"/>
        <w:ind w:left="142" w:firstLine="567"/>
        <w:jc w:val="both"/>
        <w:rPr>
          <w:sz w:val="28"/>
          <w:szCs w:val="28"/>
        </w:rPr>
      </w:pPr>
      <w:r>
        <w:rPr>
          <w:sz w:val="28"/>
          <w:szCs w:val="28"/>
        </w:rPr>
        <w:t>Р</w:t>
      </w:r>
      <w:r w:rsidRPr="007E1426">
        <w:rPr>
          <w:sz w:val="28"/>
          <w:szCs w:val="28"/>
        </w:rPr>
        <w:t>емонт электрических сетей и оборудования осуществлялся с целью:</w:t>
      </w:r>
    </w:p>
    <w:p w14:paraId="54A92B19" w14:textId="77C3BF18" w:rsidR="00347D6B" w:rsidRPr="007E1426" w:rsidRDefault="00347D6B" w:rsidP="00347D6B">
      <w:pPr>
        <w:spacing w:line="360" w:lineRule="auto"/>
        <w:ind w:left="142" w:firstLine="708"/>
        <w:jc w:val="both"/>
        <w:rPr>
          <w:sz w:val="28"/>
          <w:szCs w:val="28"/>
        </w:rPr>
      </w:pPr>
      <w:r w:rsidRPr="007E1426">
        <w:rPr>
          <w:sz w:val="28"/>
          <w:szCs w:val="28"/>
        </w:rPr>
        <w:t xml:space="preserve">- повышения надежности работы электрических сетей </w:t>
      </w:r>
    </w:p>
    <w:p w14:paraId="78E72E1A" w14:textId="6183C401" w:rsidR="00347D6B" w:rsidRPr="007E1426" w:rsidRDefault="00347D6B" w:rsidP="00347D6B">
      <w:pPr>
        <w:spacing w:line="360" w:lineRule="auto"/>
        <w:ind w:left="142" w:firstLine="708"/>
        <w:jc w:val="both"/>
        <w:rPr>
          <w:sz w:val="28"/>
          <w:szCs w:val="28"/>
        </w:rPr>
      </w:pPr>
      <w:r w:rsidRPr="007E1426">
        <w:rPr>
          <w:sz w:val="28"/>
          <w:szCs w:val="28"/>
        </w:rPr>
        <w:t>- снижения технических потерь</w:t>
      </w:r>
    </w:p>
    <w:p w14:paraId="57E09B59" w14:textId="485E0E53" w:rsidR="00347D6B" w:rsidRPr="007E1426" w:rsidRDefault="00347D6B" w:rsidP="00347D6B">
      <w:pPr>
        <w:spacing w:line="360" w:lineRule="auto"/>
        <w:ind w:left="142" w:firstLine="708"/>
        <w:jc w:val="both"/>
        <w:rPr>
          <w:sz w:val="28"/>
          <w:szCs w:val="28"/>
        </w:rPr>
      </w:pPr>
      <w:r w:rsidRPr="007E1426">
        <w:rPr>
          <w:sz w:val="28"/>
          <w:szCs w:val="28"/>
        </w:rPr>
        <w:t>- обеспечения качества электрической энергии.</w:t>
      </w:r>
    </w:p>
    <w:p w14:paraId="5EB48191" w14:textId="0934EBF6" w:rsidR="00347D6B" w:rsidRDefault="00347D6B" w:rsidP="00347D6B">
      <w:pPr>
        <w:spacing w:line="360" w:lineRule="auto"/>
        <w:ind w:left="142" w:firstLine="708"/>
        <w:jc w:val="both"/>
        <w:rPr>
          <w:sz w:val="28"/>
          <w:szCs w:val="28"/>
        </w:rPr>
      </w:pPr>
      <w:r w:rsidRPr="007E1426">
        <w:rPr>
          <w:sz w:val="28"/>
          <w:szCs w:val="28"/>
        </w:rPr>
        <w:t>В план ремонт</w:t>
      </w:r>
      <w:r>
        <w:rPr>
          <w:sz w:val="28"/>
          <w:szCs w:val="28"/>
        </w:rPr>
        <w:t>ных работ</w:t>
      </w:r>
      <w:r w:rsidRPr="007E1426">
        <w:rPr>
          <w:sz w:val="28"/>
          <w:szCs w:val="28"/>
        </w:rPr>
        <w:t xml:space="preserve"> вошел комплекс мероприятий, направленных на поддержание, восстановление эксплуатационных характеристик, устранение дефектов, влияющих на повышение аварийности и снижения надежности электроснабжения, ограниченный средствами, предусмотренными, тарифной сметой.</w:t>
      </w:r>
    </w:p>
    <w:p w14:paraId="603E1934" w14:textId="1C06786D" w:rsidR="00AC2CC1" w:rsidRDefault="00446FD6" w:rsidP="00535AA2">
      <w:pPr>
        <w:spacing w:line="360" w:lineRule="auto"/>
        <w:ind w:left="142" w:firstLine="709"/>
        <w:jc w:val="both"/>
        <w:rPr>
          <w:b/>
          <w:sz w:val="28"/>
          <w:szCs w:val="28"/>
          <w:u w:val="single"/>
        </w:rPr>
      </w:pPr>
      <w:r>
        <w:rPr>
          <w:b/>
          <w:sz w:val="28"/>
          <w:szCs w:val="28"/>
          <w:u w:val="single"/>
        </w:rPr>
        <w:t xml:space="preserve">2. </w:t>
      </w:r>
      <w:r w:rsidR="00AC2CC1">
        <w:rPr>
          <w:b/>
          <w:sz w:val="28"/>
          <w:szCs w:val="28"/>
          <w:u w:val="single"/>
        </w:rPr>
        <w:t>Об основных финансово-экономических показателях деятельности</w:t>
      </w:r>
    </w:p>
    <w:p w14:paraId="3CBA4A07" w14:textId="4FBA51D1" w:rsidR="006A3773" w:rsidRPr="008440A0" w:rsidRDefault="006A3773" w:rsidP="006A3773">
      <w:pPr>
        <w:spacing w:line="360" w:lineRule="auto"/>
        <w:ind w:firstLine="851"/>
        <w:jc w:val="both"/>
        <w:rPr>
          <w:sz w:val="28"/>
          <w:szCs w:val="28"/>
        </w:rPr>
      </w:pPr>
      <w:r w:rsidRPr="008440A0">
        <w:rPr>
          <w:sz w:val="28"/>
          <w:szCs w:val="28"/>
        </w:rPr>
        <w:t xml:space="preserve">Приказом от </w:t>
      </w:r>
      <w:r w:rsidR="002710B8">
        <w:rPr>
          <w:sz w:val="28"/>
          <w:szCs w:val="28"/>
        </w:rPr>
        <w:t>22</w:t>
      </w:r>
      <w:r w:rsidRPr="008440A0">
        <w:rPr>
          <w:sz w:val="28"/>
          <w:szCs w:val="28"/>
        </w:rPr>
        <w:t xml:space="preserve"> </w:t>
      </w:r>
      <w:r w:rsidR="002710B8">
        <w:rPr>
          <w:sz w:val="28"/>
          <w:szCs w:val="28"/>
        </w:rPr>
        <w:t>июня</w:t>
      </w:r>
      <w:r w:rsidRPr="008440A0">
        <w:rPr>
          <w:sz w:val="28"/>
          <w:szCs w:val="28"/>
        </w:rPr>
        <w:t xml:space="preserve"> 202</w:t>
      </w:r>
      <w:r w:rsidR="002710B8">
        <w:rPr>
          <w:sz w:val="28"/>
          <w:szCs w:val="28"/>
        </w:rPr>
        <w:t>3</w:t>
      </w:r>
      <w:r w:rsidRPr="008440A0">
        <w:rPr>
          <w:sz w:val="28"/>
          <w:szCs w:val="28"/>
        </w:rPr>
        <w:t xml:space="preserve"> года №</w:t>
      </w:r>
      <w:r w:rsidR="002710B8">
        <w:rPr>
          <w:sz w:val="28"/>
          <w:szCs w:val="28"/>
        </w:rPr>
        <w:t>98</w:t>
      </w:r>
      <w:r w:rsidRPr="008440A0">
        <w:rPr>
          <w:sz w:val="28"/>
          <w:szCs w:val="28"/>
        </w:rPr>
        <w:t xml:space="preserve">-ОД </w:t>
      </w:r>
      <w:r w:rsidR="002710B8">
        <w:rPr>
          <w:sz w:val="28"/>
          <w:szCs w:val="28"/>
        </w:rPr>
        <w:t xml:space="preserve">на 2024 год был </w:t>
      </w:r>
      <w:r w:rsidRPr="008440A0">
        <w:rPr>
          <w:sz w:val="28"/>
          <w:szCs w:val="28"/>
        </w:rPr>
        <w:t xml:space="preserve">утвержден тариф – </w:t>
      </w:r>
      <w:r w:rsidR="002710B8">
        <w:rPr>
          <w:sz w:val="28"/>
          <w:szCs w:val="28"/>
        </w:rPr>
        <w:t>8,42</w:t>
      </w:r>
      <w:r w:rsidRPr="008440A0">
        <w:rPr>
          <w:sz w:val="28"/>
          <w:szCs w:val="28"/>
        </w:rPr>
        <w:t xml:space="preserve"> тенге за 1 кВтч</w:t>
      </w:r>
      <w:r>
        <w:rPr>
          <w:sz w:val="28"/>
          <w:szCs w:val="28"/>
        </w:rPr>
        <w:t>;</w:t>
      </w:r>
      <w:r w:rsidRPr="008440A0">
        <w:rPr>
          <w:sz w:val="28"/>
          <w:szCs w:val="28"/>
        </w:rPr>
        <w:t xml:space="preserve"> </w:t>
      </w:r>
    </w:p>
    <w:p w14:paraId="51B6C037" w14:textId="6A57600A" w:rsidR="006A3773" w:rsidRPr="006A3773" w:rsidRDefault="006A3773" w:rsidP="00AD3BDF">
      <w:pPr>
        <w:pStyle w:val="a7"/>
        <w:numPr>
          <w:ilvl w:val="0"/>
          <w:numId w:val="23"/>
        </w:numPr>
        <w:spacing w:line="360" w:lineRule="auto"/>
        <w:ind w:left="851"/>
        <w:jc w:val="both"/>
        <w:rPr>
          <w:szCs w:val="28"/>
        </w:rPr>
      </w:pPr>
      <w:r w:rsidRPr="006A3773">
        <w:rPr>
          <w:szCs w:val="28"/>
        </w:rPr>
        <w:t xml:space="preserve">с 01 </w:t>
      </w:r>
      <w:r w:rsidR="002710B8">
        <w:rPr>
          <w:szCs w:val="28"/>
        </w:rPr>
        <w:t>марта</w:t>
      </w:r>
      <w:r w:rsidRPr="006A3773">
        <w:rPr>
          <w:szCs w:val="28"/>
        </w:rPr>
        <w:t xml:space="preserve"> Приказом от </w:t>
      </w:r>
      <w:r w:rsidR="002710B8">
        <w:rPr>
          <w:szCs w:val="28"/>
        </w:rPr>
        <w:t>1</w:t>
      </w:r>
      <w:r w:rsidRPr="006A3773">
        <w:rPr>
          <w:szCs w:val="28"/>
        </w:rPr>
        <w:t xml:space="preserve">4 </w:t>
      </w:r>
      <w:r w:rsidR="002710B8">
        <w:rPr>
          <w:szCs w:val="28"/>
        </w:rPr>
        <w:t>феврал</w:t>
      </w:r>
      <w:r w:rsidRPr="006A3773">
        <w:rPr>
          <w:szCs w:val="28"/>
        </w:rPr>
        <w:t>я 202</w:t>
      </w:r>
      <w:r w:rsidR="002710B8">
        <w:rPr>
          <w:szCs w:val="28"/>
        </w:rPr>
        <w:t>4</w:t>
      </w:r>
      <w:r w:rsidRPr="006A3773">
        <w:rPr>
          <w:szCs w:val="28"/>
        </w:rPr>
        <w:t xml:space="preserve"> года №</w:t>
      </w:r>
      <w:r w:rsidR="002710B8">
        <w:rPr>
          <w:szCs w:val="28"/>
        </w:rPr>
        <w:t>39</w:t>
      </w:r>
      <w:r w:rsidRPr="006A3773">
        <w:rPr>
          <w:szCs w:val="28"/>
        </w:rPr>
        <w:t xml:space="preserve">-ОД </w:t>
      </w:r>
      <w:r w:rsidR="002710B8">
        <w:rPr>
          <w:szCs w:val="28"/>
        </w:rPr>
        <w:t xml:space="preserve">был введен компенсирующий тариф в размере </w:t>
      </w:r>
      <w:r w:rsidRPr="006A3773">
        <w:rPr>
          <w:szCs w:val="28"/>
        </w:rPr>
        <w:t>8,</w:t>
      </w:r>
      <w:r w:rsidR="002710B8">
        <w:rPr>
          <w:szCs w:val="28"/>
        </w:rPr>
        <w:t>32</w:t>
      </w:r>
      <w:r w:rsidRPr="006A3773">
        <w:rPr>
          <w:szCs w:val="28"/>
        </w:rPr>
        <w:t xml:space="preserve"> тенге за 1 кВтч;</w:t>
      </w:r>
    </w:p>
    <w:p w14:paraId="6AF8D75E" w14:textId="32600233" w:rsidR="006A3773" w:rsidRDefault="006A3773" w:rsidP="00AD3BDF">
      <w:pPr>
        <w:pStyle w:val="a7"/>
        <w:numPr>
          <w:ilvl w:val="0"/>
          <w:numId w:val="23"/>
        </w:numPr>
        <w:spacing w:line="360" w:lineRule="auto"/>
        <w:ind w:left="851"/>
        <w:jc w:val="both"/>
        <w:rPr>
          <w:szCs w:val="28"/>
        </w:rPr>
      </w:pPr>
      <w:r w:rsidRPr="006A3773">
        <w:rPr>
          <w:szCs w:val="28"/>
        </w:rPr>
        <w:t xml:space="preserve">с </w:t>
      </w:r>
      <w:r w:rsidR="002710B8">
        <w:rPr>
          <w:szCs w:val="28"/>
        </w:rPr>
        <w:t>15</w:t>
      </w:r>
      <w:r w:rsidRPr="006A3773">
        <w:rPr>
          <w:szCs w:val="28"/>
        </w:rPr>
        <w:t xml:space="preserve"> </w:t>
      </w:r>
      <w:r w:rsidR="002710B8">
        <w:rPr>
          <w:szCs w:val="28"/>
        </w:rPr>
        <w:t>апреля</w:t>
      </w:r>
      <w:r w:rsidRPr="006A3773">
        <w:rPr>
          <w:szCs w:val="28"/>
        </w:rPr>
        <w:t xml:space="preserve"> Приказом от </w:t>
      </w:r>
      <w:r w:rsidR="002710B8">
        <w:rPr>
          <w:szCs w:val="28"/>
        </w:rPr>
        <w:t>05 апреля</w:t>
      </w:r>
      <w:r w:rsidRPr="006A3773">
        <w:rPr>
          <w:szCs w:val="28"/>
        </w:rPr>
        <w:t xml:space="preserve"> 202</w:t>
      </w:r>
      <w:r w:rsidR="002710B8">
        <w:rPr>
          <w:szCs w:val="28"/>
        </w:rPr>
        <w:t>4</w:t>
      </w:r>
      <w:r w:rsidRPr="006A3773">
        <w:rPr>
          <w:szCs w:val="28"/>
        </w:rPr>
        <w:t xml:space="preserve"> года №</w:t>
      </w:r>
      <w:r w:rsidR="006B544C">
        <w:rPr>
          <w:szCs w:val="28"/>
        </w:rPr>
        <w:t>86</w:t>
      </w:r>
      <w:r w:rsidRPr="006A3773">
        <w:rPr>
          <w:szCs w:val="28"/>
        </w:rPr>
        <w:t xml:space="preserve">-ОД </w:t>
      </w:r>
      <w:r w:rsidR="006B544C">
        <w:rPr>
          <w:szCs w:val="28"/>
        </w:rPr>
        <w:t xml:space="preserve">был </w:t>
      </w:r>
      <w:r w:rsidRPr="006A3773">
        <w:rPr>
          <w:szCs w:val="28"/>
        </w:rPr>
        <w:t xml:space="preserve">утвержден тариф – </w:t>
      </w:r>
      <w:r w:rsidR="006B544C">
        <w:rPr>
          <w:szCs w:val="28"/>
        </w:rPr>
        <w:t>9</w:t>
      </w:r>
      <w:r w:rsidRPr="006A3773">
        <w:rPr>
          <w:szCs w:val="28"/>
        </w:rPr>
        <w:t>,32 тенге за 1 кВтч</w:t>
      </w:r>
      <w:r w:rsidR="006B544C">
        <w:rPr>
          <w:szCs w:val="28"/>
        </w:rPr>
        <w:t>;</w:t>
      </w:r>
    </w:p>
    <w:p w14:paraId="657BC997" w14:textId="0CFD6B33" w:rsidR="006B544C" w:rsidRDefault="00AD3BDF" w:rsidP="00AD3BDF">
      <w:pPr>
        <w:pStyle w:val="a7"/>
        <w:numPr>
          <w:ilvl w:val="0"/>
          <w:numId w:val="23"/>
        </w:numPr>
        <w:spacing w:line="360" w:lineRule="auto"/>
        <w:ind w:left="851" w:hanging="284"/>
        <w:jc w:val="both"/>
        <w:rPr>
          <w:szCs w:val="28"/>
        </w:rPr>
      </w:pPr>
      <w:r w:rsidRPr="00AD3BDF">
        <w:rPr>
          <w:szCs w:val="28"/>
        </w:rPr>
        <w:t xml:space="preserve">с 01 ноября по 31 декабря </w:t>
      </w:r>
      <w:r w:rsidRPr="006A3773">
        <w:rPr>
          <w:szCs w:val="28"/>
        </w:rPr>
        <w:t xml:space="preserve">Приказом от </w:t>
      </w:r>
      <w:r>
        <w:rPr>
          <w:szCs w:val="28"/>
        </w:rPr>
        <w:t>18 октября</w:t>
      </w:r>
      <w:r w:rsidRPr="006A3773">
        <w:rPr>
          <w:szCs w:val="28"/>
        </w:rPr>
        <w:t xml:space="preserve"> 202</w:t>
      </w:r>
      <w:r>
        <w:rPr>
          <w:szCs w:val="28"/>
        </w:rPr>
        <w:t>4</w:t>
      </w:r>
      <w:r w:rsidRPr="006A3773">
        <w:rPr>
          <w:szCs w:val="28"/>
        </w:rPr>
        <w:t xml:space="preserve"> года №</w:t>
      </w:r>
      <w:r>
        <w:rPr>
          <w:szCs w:val="28"/>
        </w:rPr>
        <w:t>358</w:t>
      </w:r>
      <w:r w:rsidRPr="006A3773">
        <w:rPr>
          <w:szCs w:val="28"/>
        </w:rPr>
        <w:t xml:space="preserve">-ОД </w:t>
      </w:r>
      <w:r>
        <w:rPr>
          <w:szCs w:val="28"/>
        </w:rPr>
        <w:t xml:space="preserve">был </w:t>
      </w:r>
      <w:r w:rsidRPr="00AD3BDF">
        <w:rPr>
          <w:szCs w:val="28"/>
        </w:rPr>
        <w:t>утвержден тариф в размере 9,12 тенге за 1 кВтч;</w:t>
      </w:r>
    </w:p>
    <w:p w14:paraId="0758B375" w14:textId="7C9ABCEC" w:rsidR="00AD3BDF" w:rsidRPr="00AD3BDF" w:rsidRDefault="00AD3BDF" w:rsidP="00AD3BDF">
      <w:pPr>
        <w:pStyle w:val="a7"/>
        <w:spacing w:line="360" w:lineRule="auto"/>
        <w:ind w:left="851"/>
        <w:jc w:val="both"/>
        <w:rPr>
          <w:szCs w:val="28"/>
        </w:rPr>
      </w:pPr>
      <w:r>
        <w:rPr>
          <w:szCs w:val="28"/>
        </w:rPr>
        <w:lastRenderedPageBreak/>
        <w:t>Изменения тарифов произошли по следующим причинам:</w:t>
      </w:r>
    </w:p>
    <w:p w14:paraId="3BB43E2B" w14:textId="48775CAC" w:rsidR="00AD3BDF" w:rsidRDefault="00AD3BDF" w:rsidP="00AD3BDF">
      <w:pPr>
        <w:pStyle w:val="a7"/>
        <w:numPr>
          <w:ilvl w:val="0"/>
          <w:numId w:val="25"/>
        </w:numPr>
        <w:spacing w:line="360" w:lineRule="auto"/>
        <w:ind w:left="567" w:hanging="567"/>
        <w:jc w:val="both"/>
        <w:rPr>
          <w:szCs w:val="28"/>
        </w:rPr>
      </w:pPr>
      <w:r>
        <w:rPr>
          <w:szCs w:val="28"/>
        </w:rPr>
        <w:t xml:space="preserve">снижение тарифа </w:t>
      </w:r>
      <w:r w:rsidR="006B544C" w:rsidRPr="00AD3BDF">
        <w:rPr>
          <w:szCs w:val="28"/>
        </w:rPr>
        <w:t xml:space="preserve">с 1го марта связано </w:t>
      </w:r>
      <w:r>
        <w:rPr>
          <w:szCs w:val="28"/>
        </w:rPr>
        <w:t>с в</w:t>
      </w:r>
      <w:r w:rsidRPr="00AD3BDF">
        <w:rPr>
          <w:szCs w:val="28"/>
        </w:rPr>
        <w:t>ведение</w:t>
      </w:r>
      <w:r>
        <w:rPr>
          <w:szCs w:val="28"/>
        </w:rPr>
        <w:t>м</w:t>
      </w:r>
      <w:r w:rsidRPr="00AD3BDF">
        <w:rPr>
          <w:szCs w:val="28"/>
        </w:rPr>
        <w:t xml:space="preserve"> компенсирующего тарифа </w:t>
      </w:r>
      <w:r>
        <w:rPr>
          <w:szCs w:val="28"/>
        </w:rPr>
        <w:t>за</w:t>
      </w:r>
      <w:r w:rsidR="006B544C" w:rsidRPr="00AD3BDF">
        <w:rPr>
          <w:szCs w:val="28"/>
        </w:rPr>
        <w:t xml:space="preserve"> необоснованно полученны</w:t>
      </w:r>
      <w:r>
        <w:rPr>
          <w:szCs w:val="28"/>
        </w:rPr>
        <w:t>й</w:t>
      </w:r>
      <w:r w:rsidR="006B544C" w:rsidRPr="00AD3BDF">
        <w:rPr>
          <w:szCs w:val="28"/>
        </w:rPr>
        <w:t xml:space="preserve"> доход за предыдущий период 2023 года;</w:t>
      </w:r>
    </w:p>
    <w:p w14:paraId="14938F6A" w14:textId="5BF7C429" w:rsidR="006A3773" w:rsidRPr="00AD3BDF" w:rsidRDefault="00AD3BDF" w:rsidP="00AD3BDF">
      <w:pPr>
        <w:pStyle w:val="a7"/>
        <w:numPr>
          <w:ilvl w:val="0"/>
          <w:numId w:val="25"/>
        </w:numPr>
        <w:spacing w:line="360" w:lineRule="auto"/>
        <w:ind w:left="567" w:hanging="567"/>
        <w:jc w:val="both"/>
        <w:rPr>
          <w:szCs w:val="28"/>
        </w:rPr>
      </w:pPr>
      <w:r>
        <w:rPr>
          <w:szCs w:val="28"/>
        </w:rPr>
        <w:t>п</w:t>
      </w:r>
      <w:r w:rsidR="006A3773" w:rsidRPr="00AD3BDF">
        <w:rPr>
          <w:szCs w:val="28"/>
        </w:rPr>
        <w:t>овышение тарифа с 1</w:t>
      </w:r>
      <w:r w:rsidR="006B544C" w:rsidRPr="00AD3BDF">
        <w:rPr>
          <w:szCs w:val="28"/>
        </w:rPr>
        <w:t>5-</w:t>
      </w:r>
      <w:r w:rsidR="006A3773" w:rsidRPr="00AD3BDF">
        <w:rPr>
          <w:szCs w:val="28"/>
        </w:rPr>
        <w:t xml:space="preserve">го </w:t>
      </w:r>
      <w:r w:rsidR="006B544C" w:rsidRPr="00AD3BDF">
        <w:rPr>
          <w:szCs w:val="28"/>
        </w:rPr>
        <w:t>апрел</w:t>
      </w:r>
      <w:r w:rsidR="006A3773" w:rsidRPr="00AD3BDF">
        <w:rPr>
          <w:szCs w:val="28"/>
        </w:rPr>
        <w:t>я связано:</w:t>
      </w:r>
    </w:p>
    <w:p w14:paraId="4F89C1A8" w14:textId="77777777" w:rsidR="00AD3BDF" w:rsidRDefault="00AD3BDF" w:rsidP="00AD3BDF">
      <w:pPr>
        <w:pStyle w:val="a7"/>
        <w:spacing w:line="360" w:lineRule="auto"/>
        <w:ind w:left="567"/>
        <w:jc w:val="both"/>
        <w:rPr>
          <w:szCs w:val="28"/>
        </w:rPr>
      </w:pPr>
      <w:r>
        <w:rPr>
          <w:szCs w:val="28"/>
        </w:rPr>
        <w:t xml:space="preserve">- </w:t>
      </w:r>
      <w:r w:rsidR="006A3773" w:rsidRPr="00FA39C8">
        <w:rPr>
          <w:szCs w:val="28"/>
        </w:rPr>
        <w:t xml:space="preserve">с изменением стоимости покупки электроэнергии для компенсации технических потерь ТОО "ЭПК-forfait" </w:t>
      </w:r>
      <w:r w:rsidR="006B544C">
        <w:rPr>
          <w:szCs w:val="28"/>
        </w:rPr>
        <w:t>у Единого закупщика</w:t>
      </w:r>
      <w:r w:rsidR="006A3773" w:rsidRPr="00FA39C8">
        <w:rPr>
          <w:szCs w:val="28"/>
        </w:rPr>
        <w:t>;</w:t>
      </w:r>
    </w:p>
    <w:p w14:paraId="52858A61" w14:textId="77777777" w:rsidR="00AD3BDF" w:rsidRDefault="00AD3BDF" w:rsidP="00AD3BDF">
      <w:pPr>
        <w:pStyle w:val="a7"/>
        <w:spacing w:line="360" w:lineRule="auto"/>
        <w:ind w:left="567"/>
        <w:jc w:val="both"/>
        <w:rPr>
          <w:szCs w:val="28"/>
        </w:rPr>
      </w:pPr>
      <w:r>
        <w:rPr>
          <w:szCs w:val="28"/>
        </w:rPr>
        <w:t xml:space="preserve">- </w:t>
      </w:r>
      <w:r w:rsidR="006A3773">
        <w:rPr>
          <w:szCs w:val="28"/>
        </w:rPr>
        <w:t>с</w:t>
      </w:r>
      <w:r w:rsidR="006A3773" w:rsidRPr="001F019B">
        <w:rPr>
          <w:szCs w:val="28"/>
        </w:rPr>
        <w:t xml:space="preserve"> изменение</w:t>
      </w:r>
      <w:r w:rsidR="006A3773">
        <w:rPr>
          <w:szCs w:val="28"/>
        </w:rPr>
        <w:t>м</w:t>
      </w:r>
      <w:r w:rsidR="006A3773" w:rsidRPr="001F019B">
        <w:rPr>
          <w:szCs w:val="28"/>
        </w:rPr>
        <w:t xml:space="preserve">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w:t>
      </w:r>
      <w:r>
        <w:rPr>
          <w:szCs w:val="28"/>
        </w:rPr>
        <w:t>;</w:t>
      </w:r>
    </w:p>
    <w:p w14:paraId="7FCCF2ED" w14:textId="267AAF4C" w:rsidR="006A3773" w:rsidRPr="001F019B" w:rsidRDefault="00AD3BDF" w:rsidP="00AD3BDF">
      <w:pPr>
        <w:pStyle w:val="a7"/>
        <w:spacing w:line="360" w:lineRule="auto"/>
        <w:ind w:left="567" w:hanging="567"/>
        <w:jc w:val="both"/>
        <w:rPr>
          <w:szCs w:val="28"/>
        </w:rPr>
      </w:pPr>
      <w:r>
        <w:rPr>
          <w:szCs w:val="28"/>
        </w:rPr>
        <w:t xml:space="preserve">3)  снижение тарифа с 1 го ноября </w:t>
      </w:r>
      <w:r w:rsidR="009A0DCF">
        <w:rPr>
          <w:szCs w:val="28"/>
        </w:rPr>
        <w:t>связано с заключением медиативного соглашения по суду.</w:t>
      </w:r>
    </w:p>
    <w:p w14:paraId="000DE6AD" w14:textId="079CD3EC" w:rsidR="006A3773" w:rsidRDefault="006A3773" w:rsidP="006A3773">
      <w:pPr>
        <w:ind w:firstLine="720"/>
        <w:jc w:val="both"/>
        <w:rPr>
          <w:sz w:val="28"/>
          <w:szCs w:val="28"/>
          <w:lang w:val="kk-KZ"/>
        </w:rPr>
      </w:pPr>
      <w:r w:rsidRPr="008440A0">
        <w:rPr>
          <w:sz w:val="28"/>
          <w:szCs w:val="28"/>
        </w:rPr>
        <w:t xml:space="preserve">В целом за отчетный год тариф увеличился с </w:t>
      </w:r>
      <w:r w:rsidR="009A0DCF">
        <w:rPr>
          <w:sz w:val="28"/>
          <w:szCs w:val="28"/>
        </w:rPr>
        <w:t>8</w:t>
      </w:r>
      <w:r w:rsidRPr="008440A0">
        <w:rPr>
          <w:sz w:val="28"/>
          <w:szCs w:val="28"/>
        </w:rPr>
        <w:t>,</w:t>
      </w:r>
      <w:r>
        <w:rPr>
          <w:sz w:val="28"/>
          <w:szCs w:val="28"/>
        </w:rPr>
        <w:t>42</w:t>
      </w:r>
      <w:r w:rsidRPr="008440A0">
        <w:rPr>
          <w:sz w:val="28"/>
          <w:szCs w:val="28"/>
        </w:rPr>
        <w:t xml:space="preserve"> до </w:t>
      </w:r>
      <w:r w:rsidR="009A0DCF">
        <w:rPr>
          <w:sz w:val="28"/>
          <w:szCs w:val="28"/>
        </w:rPr>
        <w:t>9,12</w:t>
      </w:r>
      <w:r w:rsidRPr="008440A0">
        <w:rPr>
          <w:sz w:val="28"/>
          <w:szCs w:val="28"/>
        </w:rPr>
        <w:t xml:space="preserve"> тенге за 1 кВтч, </w:t>
      </w:r>
      <w:r>
        <w:rPr>
          <w:sz w:val="28"/>
          <w:szCs w:val="28"/>
        </w:rPr>
        <w:t xml:space="preserve">рост </w:t>
      </w:r>
      <w:r w:rsidRPr="008440A0">
        <w:rPr>
          <w:sz w:val="28"/>
          <w:szCs w:val="28"/>
        </w:rPr>
        <w:t xml:space="preserve">составил </w:t>
      </w:r>
      <w:r w:rsidR="009A0DCF">
        <w:rPr>
          <w:sz w:val="28"/>
          <w:szCs w:val="28"/>
        </w:rPr>
        <w:t>0,7</w:t>
      </w:r>
      <w:r w:rsidRPr="008440A0">
        <w:rPr>
          <w:sz w:val="28"/>
          <w:szCs w:val="28"/>
        </w:rPr>
        <w:t xml:space="preserve"> тенге/кВтч.</w:t>
      </w:r>
    </w:p>
    <w:p w14:paraId="1ED32EA4" w14:textId="77777777" w:rsidR="00CC265F" w:rsidRDefault="00CC265F" w:rsidP="00535AA2">
      <w:pPr>
        <w:tabs>
          <w:tab w:val="left" w:pos="3420"/>
        </w:tabs>
        <w:spacing w:line="360" w:lineRule="auto"/>
        <w:ind w:left="142" w:firstLine="709"/>
        <w:jc w:val="both"/>
        <w:rPr>
          <w:sz w:val="28"/>
          <w:szCs w:val="28"/>
        </w:rPr>
      </w:pPr>
    </w:p>
    <w:p w14:paraId="6E439E76" w14:textId="0E7E5017" w:rsidR="00A426AD" w:rsidRDefault="008210EF" w:rsidP="00535AA2">
      <w:pPr>
        <w:tabs>
          <w:tab w:val="left" w:pos="3420"/>
        </w:tabs>
        <w:spacing w:line="360" w:lineRule="auto"/>
        <w:ind w:left="142" w:firstLine="709"/>
        <w:jc w:val="both"/>
        <w:rPr>
          <w:sz w:val="28"/>
          <w:szCs w:val="28"/>
        </w:rPr>
      </w:pPr>
      <w:r w:rsidRPr="00C768A0">
        <w:rPr>
          <w:sz w:val="28"/>
          <w:szCs w:val="28"/>
        </w:rPr>
        <w:t>За 2</w:t>
      </w:r>
      <w:r w:rsidR="006A3773" w:rsidRPr="006A3773">
        <w:rPr>
          <w:sz w:val="28"/>
          <w:szCs w:val="28"/>
        </w:rPr>
        <w:t>02</w:t>
      </w:r>
      <w:r w:rsidR="000F7C3D">
        <w:rPr>
          <w:sz w:val="28"/>
          <w:szCs w:val="28"/>
        </w:rPr>
        <w:t>4</w:t>
      </w:r>
      <w:r w:rsidRPr="00C768A0">
        <w:rPr>
          <w:sz w:val="28"/>
          <w:szCs w:val="28"/>
        </w:rPr>
        <w:t xml:space="preserve"> год </w:t>
      </w:r>
      <w:r w:rsidR="00C768A0" w:rsidRPr="00C768A0">
        <w:rPr>
          <w:sz w:val="28"/>
          <w:szCs w:val="28"/>
        </w:rPr>
        <w:t xml:space="preserve">прибыль </w:t>
      </w:r>
      <w:r w:rsidR="00C768A0">
        <w:rPr>
          <w:sz w:val="28"/>
          <w:szCs w:val="28"/>
        </w:rPr>
        <w:t xml:space="preserve">от основной деятельности </w:t>
      </w:r>
      <w:r w:rsidR="005E5247" w:rsidRPr="00C768A0">
        <w:rPr>
          <w:sz w:val="28"/>
          <w:szCs w:val="28"/>
        </w:rPr>
        <w:t xml:space="preserve">сложилась </w:t>
      </w:r>
      <w:r w:rsidR="00C768A0">
        <w:rPr>
          <w:sz w:val="28"/>
          <w:szCs w:val="28"/>
        </w:rPr>
        <w:t xml:space="preserve">с </w:t>
      </w:r>
      <w:r w:rsidR="000F7C3D">
        <w:rPr>
          <w:sz w:val="28"/>
          <w:szCs w:val="28"/>
        </w:rPr>
        <w:t>отрица</w:t>
      </w:r>
      <w:r w:rsidR="008553D8">
        <w:rPr>
          <w:sz w:val="28"/>
          <w:szCs w:val="28"/>
        </w:rPr>
        <w:t>тельным</w:t>
      </w:r>
      <w:r w:rsidR="00C768A0">
        <w:rPr>
          <w:sz w:val="28"/>
          <w:szCs w:val="28"/>
        </w:rPr>
        <w:t xml:space="preserve"> результатом</w:t>
      </w:r>
      <w:r w:rsidR="005E5247" w:rsidRPr="00C768A0">
        <w:rPr>
          <w:sz w:val="28"/>
          <w:szCs w:val="28"/>
        </w:rPr>
        <w:t xml:space="preserve"> в размере </w:t>
      </w:r>
      <w:r w:rsidR="000F7C3D">
        <w:rPr>
          <w:sz w:val="28"/>
          <w:szCs w:val="28"/>
        </w:rPr>
        <w:t>26,9</w:t>
      </w:r>
      <w:r w:rsidR="00E75C50" w:rsidRPr="00C768A0">
        <w:rPr>
          <w:sz w:val="28"/>
          <w:szCs w:val="28"/>
        </w:rPr>
        <w:t xml:space="preserve"> </w:t>
      </w:r>
      <w:proofErr w:type="gramStart"/>
      <w:r w:rsidR="00E75C50" w:rsidRPr="00C768A0">
        <w:rPr>
          <w:sz w:val="28"/>
          <w:szCs w:val="28"/>
        </w:rPr>
        <w:t>млн.</w:t>
      </w:r>
      <w:r w:rsidR="00AC07D9" w:rsidRPr="00C768A0">
        <w:rPr>
          <w:sz w:val="28"/>
          <w:szCs w:val="28"/>
        </w:rPr>
        <w:t>тенге</w:t>
      </w:r>
      <w:proofErr w:type="gramEnd"/>
      <w:r w:rsidR="00C768A0">
        <w:rPr>
          <w:sz w:val="28"/>
          <w:szCs w:val="28"/>
        </w:rPr>
        <w:t>.</w:t>
      </w:r>
    </w:p>
    <w:p w14:paraId="2D3E0976" w14:textId="77777777" w:rsidR="001C6ADA" w:rsidRDefault="001C6ADA" w:rsidP="001C6ADA">
      <w:pPr>
        <w:spacing w:line="360" w:lineRule="auto"/>
        <w:ind w:left="142"/>
        <w:rPr>
          <w:b/>
          <w:sz w:val="28"/>
          <w:szCs w:val="28"/>
          <w:u w:val="single"/>
        </w:rPr>
      </w:pPr>
      <w:r>
        <w:rPr>
          <w:b/>
          <w:sz w:val="28"/>
          <w:szCs w:val="28"/>
          <w:u w:val="single"/>
        </w:rPr>
        <w:t>1. Об исполнении инвестиционной программы</w:t>
      </w:r>
    </w:p>
    <w:p w14:paraId="44510367" w14:textId="22777600" w:rsidR="00FE4E74" w:rsidRDefault="00FE4E74" w:rsidP="00FE4E74">
      <w:pPr>
        <w:spacing w:line="360" w:lineRule="auto"/>
        <w:ind w:left="142"/>
        <w:rPr>
          <w:sz w:val="28"/>
          <w:szCs w:val="28"/>
        </w:rPr>
      </w:pPr>
      <w:r w:rsidRPr="00A52B5C">
        <w:rPr>
          <w:sz w:val="28"/>
          <w:szCs w:val="28"/>
        </w:rPr>
        <w:t>Фактически на реализацию ин</w:t>
      </w:r>
      <w:r>
        <w:rPr>
          <w:sz w:val="28"/>
          <w:szCs w:val="28"/>
        </w:rPr>
        <w:t>вестиционной программы за 202</w:t>
      </w:r>
      <w:r w:rsidR="00A8357E">
        <w:rPr>
          <w:sz w:val="28"/>
          <w:szCs w:val="28"/>
        </w:rPr>
        <w:t>4</w:t>
      </w:r>
      <w:r w:rsidRPr="00A52B5C">
        <w:rPr>
          <w:sz w:val="28"/>
          <w:szCs w:val="28"/>
        </w:rPr>
        <w:t xml:space="preserve"> год </w:t>
      </w:r>
      <w:r w:rsidRPr="002B2AA6">
        <w:rPr>
          <w:sz w:val="28"/>
          <w:szCs w:val="28"/>
        </w:rPr>
        <w:t>направлено</w:t>
      </w:r>
      <w:r>
        <w:rPr>
          <w:sz w:val="28"/>
          <w:szCs w:val="28"/>
        </w:rPr>
        <w:t xml:space="preserve"> 1 млрд. </w:t>
      </w:r>
      <w:r w:rsidR="00CC265F">
        <w:rPr>
          <w:sz w:val="28"/>
          <w:szCs w:val="28"/>
        </w:rPr>
        <w:t>254,5</w:t>
      </w:r>
      <w:r w:rsidRPr="002B2AA6">
        <w:rPr>
          <w:sz w:val="28"/>
          <w:szCs w:val="28"/>
        </w:rPr>
        <w:t xml:space="preserve"> млн. тенге</w:t>
      </w:r>
      <w:r>
        <w:rPr>
          <w:sz w:val="28"/>
          <w:szCs w:val="28"/>
        </w:rPr>
        <w:t xml:space="preserve"> увеличение превышение плана составило </w:t>
      </w:r>
      <w:r w:rsidR="00CC265F">
        <w:rPr>
          <w:sz w:val="28"/>
          <w:szCs w:val="28"/>
        </w:rPr>
        <w:t>100,1</w:t>
      </w:r>
      <w:r>
        <w:rPr>
          <w:sz w:val="28"/>
          <w:szCs w:val="28"/>
        </w:rPr>
        <w:t xml:space="preserve"> млн. тенге</w:t>
      </w:r>
      <w:r w:rsidR="00CC265F">
        <w:rPr>
          <w:sz w:val="28"/>
          <w:szCs w:val="28"/>
        </w:rPr>
        <w:t xml:space="preserve"> или на 8%</w:t>
      </w:r>
      <w:r>
        <w:rPr>
          <w:sz w:val="28"/>
          <w:szCs w:val="28"/>
        </w:rPr>
        <w:t>.</w:t>
      </w:r>
    </w:p>
    <w:p w14:paraId="5085826D" w14:textId="3F46B6A7" w:rsidR="001C6ADA" w:rsidRPr="00A52B5C" w:rsidRDefault="001C6ADA" w:rsidP="001C6ADA">
      <w:pPr>
        <w:spacing w:line="360" w:lineRule="auto"/>
        <w:ind w:left="142" w:firstLine="708"/>
        <w:jc w:val="both"/>
        <w:rPr>
          <w:sz w:val="28"/>
          <w:szCs w:val="28"/>
        </w:rPr>
      </w:pPr>
      <w:r w:rsidRPr="00A52B5C">
        <w:rPr>
          <w:sz w:val="28"/>
          <w:szCs w:val="28"/>
        </w:rPr>
        <w:t xml:space="preserve">Источником финансирования инвестиционной программы являются собственные средства: </w:t>
      </w:r>
      <w:r w:rsidRPr="005D3A74">
        <w:rPr>
          <w:sz w:val="28"/>
          <w:szCs w:val="28"/>
        </w:rPr>
        <w:t>амортизационные отчисления</w:t>
      </w:r>
      <w:r w:rsidR="00FE4E74">
        <w:rPr>
          <w:sz w:val="28"/>
          <w:szCs w:val="28"/>
        </w:rPr>
        <w:t xml:space="preserve"> и прибыль</w:t>
      </w:r>
      <w:r>
        <w:rPr>
          <w:sz w:val="28"/>
          <w:szCs w:val="28"/>
        </w:rPr>
        <w:t xml:space="preserve">. </w:t>
      </w:r>
    </w:p>
    <w:tbl>
      <w:tblPr>
        <w:tblW w:w="5590" w:type="pct"/>
        <w:tblInd w:w="-510" w:type="dxa"/>
        <w:tblLayout w:type="fixed"/>
        <w:tblLook w:val="04A0" w:firstRow="1" w:lastRow="0" w:firstColumn="1" w:lastColumn="0" w:noHBand="0" w:noVBand="1"/>
      </w:tblPr>
      <w:tblGrid>
        <w:gridCol w:w="583"/>
        <w:gridCol w:w="2745"/>
        <w:gridCol w:w="839"/>
        <w:gridCol w:w="1657"/>
        <w:gridCol w:w="1701"/>
        <w:gridCol w:w="1463"/>
        <w:gridCol w:w="1554"/>
      </w:tblGrid>
      <w:tr w:rsidR="00CC265F" w:rsidRPr="009A0DCF" w14:paraId="43D7FF53" w14:textId="77777777" w:rsidTr="00D70927">
        <w:trPr>
          <w:trHeight w:val="78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C94659" w14:textId="77777777" w:rsidR="00CC265F" w:rsidRPr="009A0DCF" w:rsidRDefault="00CC265F">
            <w:pPr>
              <w:jc w:val="center"/>
              <w:rPr>
                <w:color w:val="000000"/>
              </w:rPr>
            </w:pPr>
            <w:r w:rsidRPr="009A0DCF">
              <w:rPr>
                <w:color w:val="000000"/>
              </w:rPr>
              <w:t>№ п/п</w:t>
            </w:r>
          </w:p>
        </w:tc>
        <w:tc>
          <w:tcPr>
            <w:tcW w:w="13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9C9BFF" w14:textId="77777777" w:rsidR="00CC265F" w:rsidRPr="009A0DCF" w:rsidRDefault="00CC265F">
            <w:pPr>
              <w:jc w:val="center"/>
              <w:rPr>
                <w:color w:val="000000"/>
              </w:rPr>
            </w:pPr>
            <w:r w:rsidRPr="009A0DCF">
              <w:rPr>
                <w:color w:val="000000"/>
              </w:rPr>
              <w:t xml:space="preserve">Наименование мероприятий инвестиционной программы </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197368" w14:textId="77777777" w:rsidR="00CC265F" w:rsidRPr="009A0DCF" w:rsidRDefault="00CC265F">
            <w:pPr>
              <w:jc w:val="center"/>
              <w:rPr>
                <w:color w:val="000000"/>
              </w:rPr>
            </w:pPr>
            <w:r w:rsidRPr="009A0DCF">
              <w:rPr>
                <w:color w:val="000000"/>
              </w:rPr>
              <w:t>Единица измерений</w:t>
            </w:r>
          </w:p>
        </w:tc>
        <w:tc>
          <w:tcPr>
            <w:tcW w:w="2287" w:type="pct"/>
            <w:gridSpan w:val="3"/>
            <w:tcBorders>
              <w:top w:val="single" w:sz="4" w:space="0" w:color="auto"/>
              <w:left w:val="nil"/>
              <w:bottom w:val="single" w:sz="4" w:space="0" w:color="auto"/>
              <w:right w:val="single" w:sz="4" w:space="0" w:color="auto"/>
            </w:tcBorders>
            <w:shd w:val="clear" w:color="auto" w:fill="auto"/>
            <w:vAlign w:val="center"/>
            <w:hideMark/>
          </w:tcPr>
          <w:p w14:paraId="626D9C94" w14:textId="5A4B7FED" w:rsidR="00CC265F" w:rsidRPr="009A0DCF" w:rsidRDefault="00CC265F">
            <w:pPr>
              <w:jc w:val="center"/>
              <w:rPr>
                <w:color w:val="000000"/>
              </w:rPr>
            </w:pPr>
            <w:r w:rsidRPr="009A0DCF">
              <w:rPr>
                <w:color w:val="000000"/>
              </w:rPr>
              <w:t>Сумма инвестиционной программы, тыс.</w:t>
            </w:r>
            <w:r>
              <w:rPr>
                <w:color w:val="000000"/>
              </w:rPr>
              <w:t xml:space="preserve"> </w:t>
            </w:r>
            <w:r w:rsidRPr="009A0DCF">
              <w:rPr>
                <w:color w:val="000000"/>
              </w:rPr>
              <w:t>тенге без НДС</w:t>
            </w:r>
          </w:p>
        </w:tc>
        <w:tc>
          <w:tcPr>
            <w:tcW w:w="738" w:type="pct"/>
            <w:vMerge w:val="restart"/>
            <w:tcBorders>
              <w:top w:val="single" w:sz="4" w:space="0" w:color="auto"/>
              <w:left w:val="single" w:sz="4" w:space="0" w:color="auto"/>
              <w:right w:val="single" w:sz="4" w:space="0" w:color="auto"/>
            </w:tcBorders>
            <w:shd w:val="clear" w:color="auto" w:fill="auto"/>
            <w:vAlign w:val="center"/>
            <w:hideMark/>
          </w:tcPr>
          <w:p w14:paraId="221CBEFF" w14:textId="77777777" w:rsidR="00CC265F" w:rsidRPr="009A0DCF" w:rsidRDefault="00CC265F">
            <w:pPr>
              <w:jc w:val="center"/>
              <w:rPr>
                <w:color w:val="000000"/>
              </w:rPr>
            </w:pPr>
            <w:r w:rsidRPr="009A0DCF">
              <w:rPr>
                <w:color w:val="000000"/>
              </w:rPr>
              <w:t>% выполнения</w:t>
            </w:r>
          </w:p>
        </w:tc>
      </w:tr>
      <w:tr w:rsidR="00CC265F" w:rsidRPr="009A0DCF" w14:paraId="11B0B95A" w14:textId="77777777" w:rsidTr="00D70927">
        <w:trPr>
          <w:trHeight w:val="413"/>
        </w:trPr>
        <w:tc>
          <w:tcPr>
            <w:tcW w:w="276" w:type="pct"/>
            <w:vMerge/>
            <w:tcBorders>
              <w:top w:val="single" w:sz="4" w:space="0" w:color="auto"/>
              <w:left w:val="single" w:sz="4" w:space="0" w:color="auto"/>
              <w:bottom w:val="single" w:sz="4" w:space="0" w:color="auto"/>
              <w:right w:val="single" w:sz="4" w:space="0" w:color="auto"/>
            </w:tcBorders>
            <w:vAlign w:val="center"/>
            <w:hideMark/>
          </w:tcPr>
          <w:p w14:paraId="506ADFF4" w14:textId="77777777" w:rsidR="00CC265F" w:rsidRPr="009A0DCF" w:rsidRDefault="00CC265F">
            <w:pPr>
              <w:rPr>
                <w:color w:val="000000"/>
              </w:rPr>
            </w:pPr>
          </w:p>
        </w:tc>
        <w:tc>
          <w:tcPr>
            <w:tcW w:w="1302" w:type="pct"/>
            <w:vMerge/>
            <w:tcBorders>
              <w:top w:val="single" w:sz="4" w:space="0" w:color="auto"/>
              <w:left w:val="single" w:sz="4" w:space="0" w:color="auto"/>
              <w:bottom w:val="single" w:sz="4" w:space="0" w:color="auto"/>
              <w:right w:val="single" w:sz="4" w:space="0" w:color="auto"/>
            </w:tcBorders>
            <w:vAlign w:val="center"/>
            <w:hideMark/>
          </w:tcPr>
          <w:p w14:paraId="2F1E7473" w14:textId="77777777" w:rsidR="00CC265F" w:rsidRPr="009A0DCF" w:rsidRDefault="00CC265F">
            <w:pPr>
              <w:rPr>
                <w:color w:val="000000"/>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E662D54" w14:textId="77777777" w:rsidR="00CC265F" w:rsidRPr="009A0DCF" w:rsidRDefault="00CC265F">
            <w:pPr>
              <w:rPr>
                <w:color w:val="000000"/>
              </w:rPr>
            </w:pPr>
          </w:p>
        </w:tc>
        <w:tc>
          <w:tcPr>
            <w:tcW w:w="786" w:type="pct"/>
            <w:tcBorders>
              <w:top w:val="nil"/>
              <w:left w:val="nil"/>
              <w:bottom w:val="single" w:sz="4" w:space="0" w:color="auto"/>
              <w:right w:val="single" w:sz="4" w:space="0" w:color="auto"/>
            </w:tcBorders>
            <w:shd w:val="clear" w:color="auto" w:fill="auto"/>
            <w:noWrap/>
            <w:vAlign w:val="center"/>
            <w:hideMark/>
          </w:tcPr>
          <w:p w14:paraId="33866A82" w14:textId="77777777" w:rsidR="00CC265F" w:rsidRPr="009A0DCF" w:rsidRDefault="00CC265F">
            <w:pPr>
              <w:jc w:val="center"/>
              <w:rPr>
                <w:color w:val="000000"/>
              </w:rPr>
            </w:pPr>
            <w:r w:rsidRPr="009A0DCF">
              <w:rPr>
                <w:color w:val="000000"/>
              </w:rPr>
              <w:t>Утверждено</w:t>
            </w:r>
          </w:p>
        </w:tc>
        <w:tc>
          <w:tcPr>
            <w:tcW w:w="807" w:type="pct"/>
            <w:tcBorders>
              <w:top w:val="nil"/>
              <w:left w:val="nil"/>
              <w:bottom w:val="single" w:sz="4" w:space="0" w:color="auto"/>
              <w:right w:val="single" w:sz="4" w:space="0" w:color="auto"/>
            </w:tcBorders>
            <w:shd w:val="clear" w:color="auto" w:fill="auto"/>
            <w:vAlign w:val="center"/>
            <w:hideMark/>
          </w:tcPr>
          <w:p w14:paraId="46B0D20C" w14:textId="77777777" w:rsidR="00CC265F" w:rsidRPr="009A0DCF" w:rsidRDefault="00CC265F">
            <w:pPr>
              <w:jc w:val="center"/>
              <w:rPr>
                <w:color w:val="000000"/>
              </w:rPr>
            </w:pPr>
            <w:r w:rsidRPr="009A0DCF">
              <w:rPr>
                <w:color w:val="000000"/>
              </w:rPr>
              <w:t>факт</w:t>
            </w:r>
          </w:p>
        </w:tc>
        <w:tc>
          <w:tcPr>
            <w:tcW w:w="694" w:type="pct"/>
            <w:tcBorders>
              <w:top w:val="nil"/>
              <w:left w:val="nil"/>
              <w:bottom w:val="single" w:sz="4" w:space="0" w:color="auto"/>
              <w:right w:val="single" w:sz="4" w:space="0" w:color="auto"/>
            </w:tcBorders>
            <w:shd w:val="clear" w:color="auto" w:fill="auto"/>
            <w:noWrap/>
            <w:vAlign w:val="center"/>
            <w:hideMark/>
          </w:tcPr>
          <w:p w14:paraId="0876E184" w14:textId="77777777" w:rsidR="00CC265F" w:rsidRPr="009A0DCF" w:rsidRDefault="00CC265F">
            <w:pPr>
              <w:jc w:val="center"/>
              <w:rPr>
                <w:color w:val="000000"/>
              </w:rPr>
            </w:pPr>
            <w:r w:rsidRPr="009A0DCF">
              <w:rPr>
                <w:color w:val="000000"/>
              </w:rPr>
              <w:t>Отклонение</w:t>
            </w:r>
          </w:p>
        </w:tc>
        <w:tc>
          <w:tcPr>
            <w:tcW w:w="738" w:type="pct"/>
            <w:vMerge/>
            <w:tcBorders>
              <w:left w:val="single" w:sz="4" w:space="0" w:color="auto"/>
              <w:bottom w:val="single" w:sz="4" w:space="0" w:color="auto"/>
              <w:right w:val="single" w:sz="4" w:space="0" w:color="auto"/>
            </w:tcBorders>
            <w:vAlign w:val="center"/>
            <w:hideMark/>
          </w:tcPr>
          <w:p w14:paraId="53B63F8C" w14:textId="77777777" w:rsidR="00CC265F" w:rsidRPr="009A0DCF" w:rsidRDefault="00CC265F" w:rsidP="00CC265F">
            <w:pPr>
              <w:jc w:val="center"/>
              <w:rPr>
                <w:color w:val="000000"/>
              </w:rPr>
            </w:pPr>
          </w:p>
        </w:tc>
      </w:tr>
      <w:tr w:rsidR="00CC265F" w:rsidRPr="009A0DCF" w14:paraId="422F3264" w14:textId="77777777" w:rsidTr="00D70927">
        <w:trPr>
          <w:cantSplit/>
          <w:trHeight w:val="34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43C35CDB" w14:textId="77777777" w:rsidR="009A0DCF" w:rsidRPr="009A0DCF" w:rsidRDefault="009A0DCF">
            <w:pPr>
              <w:jc w:val="center"/>
              <w:rPr>
                <w:color w:val="000000"/>
              </w:rPr>
            </w:pPr>
            <w:r w:rsidRPr="009A0DCF">
              <w:rPr>
                <w:color w:val="000000"/>
              </w:rPr>
              <w:t>1</w:t>
            </w:r>
          </w:p>
        </w:tc>
        <w:tc>
          <w:tcPr>
            <w:tcW w:w="1302" w:type="pct"/>
            <w:tcBorders>
              <w:top w:val="nil"/>
              <w:left w:val="nil"/>
              <w:bottom w:val="single" w:sz="4" w:space="0" w:color="auto"/>
              <w:right w:val="single" w:sz="4" w:space="0" w:color="auto"/>
            </w:tcBorders>
            <w:shd w:val="clear" w:color="auto" w:fill="auto"/>
            <w:vAlign w:val="center"/>
            <w:hideMark/>
          </w:tcPr>
          <w:p w14:paraId="38CE0903" w14:textId="77777777" w:rsidR="009A0DCF" w:rsidRPr="009A0DCF" w:rsidRDefault="009A0DCF">
            <w:pPr>
              <w:rPr>
                <w:color w:val="000000"/>
              </w:rPr>
            </w:pPr>
            <w:r w:rsidRPr="009A0DCF">
              <w:rPr>
                <w:color w:val="000000"/>
              </w:rPr>
              <w:t>Модернизация ЛЭП</w:t>
            </w:r>
          </w:p>
        </w:tc>
        <w:tc>
          <w:tcPr>
            <w:tcW w:w="398" w:type="pct"/>
            <w:tcBorders>
              <w:top w:val="nil"/>
              <w:left w:val="nil"/>
              <w:bottom w:val="single" w:sz="4" w:space="0" w:color="auto"/>
              <w:right w:val="single" w:sz="4" w:space="0" w:color="auto"/>
            </w:tcBorders>
            <w:shd w:val="clear" w:color="auto" w:fill="auto"/>
            <w:vAlign w:val="center"/>
            <w:hideMark/>
          </w:tcPr>
          <w:p w14:paraId="533C8E8E" w14:textId="77777777" w:rsidR="009A0DCF" w:rsidRPr="009A0DCF" w:rsidRDefault="009A0DCF">
            <w:pPr>
              <w:jc w:val="center"/>
              <w:rPr>
                <w:color w:val="000000"/>
              </w:rPr>
            </w:pPr>
            <w:r w:rsidRPr="009A0DCF">
              <w:rPr>
                <w:color w:val="000000"/>
              </w:rPr>
              <w:t> </w:t>
            </w:r>
          </w:p>
        </w:tc>
        <w:tc>
          <w:tcPr>
            <w:tcW w:w="786" w:type="pct"/>
            <w:tcBorders>
              <w:top w:val="nil"/>
              <w:left w:val="nil"/>
              <w:bottom w:val="single" w:sz="4" w:space="0" w:color="auto"/>
              <w:right w:val="single" w:sz="4" w:space="0" w:color="auto"/>
            </w:tcBorders>
            <w:shd w:val="clear" w:color="auto" w:fill="auto"/>
            <w:vAlign w:val="center"/>
            <w:hideMark/>
          </w:tcPr>
          <w:p w14:paraId="231DEC20" w14:textId="77777777" w:rsidR="009A0DCF" w:rsidRPr="009A0DCF" w:rsidRDefault="009A0DCF">
            <w:pPr>
              <w:jc w:val="right"/>
              <w:rPr>
                <w:color w:val="000000"/>
              </w:rPr>
            </w:pPr>
            <w:r w:rsidRPr="009A0DCF">
              <w:rPr>
                <w:color w:val="000000"/>
              </w:rPr>
              <w:t>678 658,54</w:t>
            </w:r>
          </w:p>
        </w:tc>
        <w:tc>
          <w:tcPr>
            <w:tcW w:w="807" w:type="pct"/>
            <w:tcBorders>
              <w:top w:val="nil"/>
              <w:left w:val="nil"/>
              <w:bottom w:val="single" w:sz="4" w:space="0" w:color="auto"/>
              <w:right w:val="single" w:sz="4" w:space="0" w:color="auto"/>
            </w:tcBorders>
            <w:shd w:val="clear" w:color="auto" w:fill="auto"/>
            <w:vAlign w:val="center"/>
            <w:hideMark/>
          </w:tcPr>
          <w:p w14:paraId="4DF85866" w14:textId="77777777" w:rsidR="009A0DCF" w:rsidRPr="009A0DCF" w:rsidRDefault="009A0DCF">
            <w:pPr>
              <w:jc w:val="right"/>
              <w:rPr>
                <w:color w:val="000000"/>
              </w:rPr>
            </w:pPr>
            <w:r w:rsidRPr="009A0DCF">
              <w:rPr>
                <w:color w:val="000000"/>
              </w:rPr>
              <w:t>694 871,58</w:t>
            </w:r>
          </w:p>
        </w:tc>
        <w:tc>
          <w:tcPr>
            <w:tcW w:w="694" w:type="pct"/>
            <w:tcBorders>
              <w:top w:val="nil"/>
              <w:left w:val="nil"/>
              <w:bottom w:val="single" w:sz="4" w:space="0" w:color="auto"/>
              <w:right w:val="single" w:sz="4" w:space="0" w:color="auto"/>
            </w:tcBorders>
            <w:shd w:val="clear" w:color="auto" w:fill="auto"/>
            <w:vAlign w:val="center"/>
            <w:hideMark/>
          </w:tcPr>
          <w:p w14:paraId="4B64138D" w14:textId="77777777" w:rsidR="009A0DCF" w:rsidRPr="009A0DCF" w:rsidRDefault="009A0DCF">
            <w:pPr>
              <w:jc w:val="right"/>
              <w:rPr>
                <w:color w:val="000000"/>
              </w:rPr>
            </w:pPr>
            <w:r w:rsidRPr="009A0DCF">
              <w:rPr>
                <w:color w:val="000000"/>
              </w:rPr>
              <w:t>16 213,04</w:t>
            </w:r>
          </w:p>
        </w:tc>
        <w:tc>
          <w:tcPr>
            <w:tcW w:w="738" w:type="pct"/>
            <w:tcBorders>
              <w:top w:val="nil"/>
              <w:left w:val="nil"/>
              <w:bottom w:val="single" w:sz="4" w:space="0" w:color="auto"/>
              <w:right w:val="single" w:sz="4" w:space="0" w:color="auto"/>
            </w:tcBorders>
            <w:shd w:val="clear" w:color="auto" w:fill="auto"/>
            <w:vAlign w:val="center"/>
            <w:hideMark/>
          </w:tcPr>
          <w:p w14:paraId="594EE189" w14:textId="77777777" w:rsidR="009A0DCF" w:rsidRPr="009A0DCF" w:rsidRDefault="009A0DCF">
            <w:pPr>
              <w:jc w:val="right"/>
              <w:rPr>
                <w:color w:val="000000"/>
              </w:rPr>
            </w:pPr>
            <w:r w:rsidRPr="009A0DCF">
              <w:rPr>
                <w:color w:val="000000"/>
              </w:rPr>
              <w:t>2%</w:t>
            </w:r>
          </w:p>
        </w:tc>
      </w:tr>
      <w:tr w:rsidR="00CC265F" w:rsidRPr="009A0DCF" w14:paraId="5998B697"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7ACF634" w14:textId="77777777" w:rsidR="009A0DCF" w:rsidRPr="009A0DCF" w:rsidRDefault="009A0DCF">
            <w:pPr>
              <w:jc w:val="center"/>
              <w:rPr>
                <w:i/>
                <w:iCs/>
                <w:color w:val="000000"/>
              </w:rPr>
            </w:pPr>
            <w:r w:rsidRPr="009A0DCF">
              <w:rPr>
                <w:i/>
                <w:iCs/>
                <w:color w:val="000000"/>
              </w:rPr>
              <w:t>1.1.</w:t>
            </w:r>
          </w:p>
        </w:tc>
        <w:tc>
          <w:tcPr>
            <w:tcW w:w="1302" w:type="pct"/>
            <w:tcBorders>
              <w:top w:val="nil"/>
              <w:left w:val="nil"/>
              <w:bottom w:val="single" w:sz="4" w:space="0" w:color="auto"/>
              <w:right w:val="single" w:sz="4" w:space="0" w:color="auto"/>
            </w:tcBorders>
            <w:shd w:val="clear" w:color="auto" w:fill="auto"/>
            <w:vAlign w:val="center"/>
            <w:hideMark/>
          </w:tcPr>
          <w:p w14:paraId="316DF47F" w14:textId="77777777" w:rsidR="009A0DCF" w:rsidRPr="009A0DCF" w:rsidRDefault="009A0DCF">
            <w:pPr>
              <w:rPr>
                <w:i/>
                <w:iCs/>
                <w:color w:val="000000"/>
              </w:rPr>
            </w:pPr>
            <w:r w:rsidRPr="009A0DCF">
              <w:rPr>
                <w:i/>
                <w:iCs/>
                <w:color w:val="000000"/>
              </w:rPr>
              <w:t>Замена голого провода на СИП</w:t>
            </w:r>
          </w:p>
        </w:tc>
        <w:tc>
          <w:tcPr>
            <w:tcW w:w="398" w:type="pct"/>
            <w:tcBorders>
              <w:top w:val="nil"/>
              <w:left w:val="nil"/>
              <w:bottom w:val="single" w:sz="4" w:space="0" w:color="auto"/>
              <w:right w:val="single" w:sz="4" w:space="0" w:color="auto"/>
            </w:tcBorders>
            <w:shd w:val="clear" w:color="auto" w:fill="auto"/>
            <w:vAlign w:val="center"/>
            <w:hideMark/>
          </w:tcPr>
          <w:p w14:paraId="62496A2D" w14:textId="77777777" w:rsidR="009A0DCF" w:rsidRPr="009A0DCF" w:rsidRDefault="009A0DCF">
            <w:pPr>
              <w:jc w:val="center"/>
              <w:rPr>
                <w:color w:val="000000"/>
              </w:rPr>
            </w:pPr>
            <w:r w:rsidRPr="009A0DCF">
              <w:rPr>
                <w:color w:val="000000"/>
              </w:rPr>
              <w:t>км</w:t>
            </w:r>
          </w:p>
        </w:tc>
        <w:tc>
          <w:tcPr>
            <w:tcW w:w="786" w:type="pct"/>
            <w:tcBorders>
              <w:top w:val="nil"/>
              <w:left w:val="nil"/>
              <w:bottom w:val="single" w:sz="4" w:space="0" w:color="auto"/>
              <w:right w:val="single" w:sz="4" w:space="0" w:color="auto"/>
            </w:tcBorders>
            <w:shd w:val="clear" w:color="auto" w:fill="auto"/>
            <w:vAlign w:val="center"/>
            <w:hideMark/>
          </w:tcPr>
          <w:p w14:paraId="0FBDEE43" w14:textId="77777777" w:rsidR="009A0DCF" w:rsidRPr="009A0DCF" w:rsidRDefault="009A0DCF">
            <w:pPr>
              <w:jc w:val="right"/>
              <w:rPr>
                <w:color w:val="000000"/>
              </w:rPr>
            </w:pPr>
            <w:r w:rsidRPr="009A0DCF">
              <w:rPr>
                <w:color w:val="000000"/>
              </w:rPr>
              <w:t>241 426,37</w:t>
            </w:r>
          </w:p>
        </w:tc>
        <w:tc>
          <w:tcPr>
            <w:tcW w:w="807" w:type="pct"/>
            <w:tcBorders>
              <w:top w:val="nil"/>
              <w:left w:val="nil"/>
              <w:bottom w:val="single" w:sz="4" w:space="0" w:color="auto"/>
              <w:right w:val="single" w:sz="4" w:space="0" w:color="auto"/>
            </w:tcBorders>
            <w:shd w:val="clear" w:color="auto" w:fill="auto"/>
            <w:vAlign w:val="center"/>
            <w:hideMark/>
          </w:tcPr>
          <w:p w14:paraId="046A27E8" w14:textId="77777777" w:rsidR="009A0DCF" w:rsidRPr="009A0DCF" w:rsidRDefault="009A0DCF">
            <w:pPr>
              <w:jc w:val="right"/>
              <w:rPr>
                <w:color w:val="000000"/>
              </w:rPr>
            </w:pPr>
            <w:r w:rsidRPr="009A0DCF">
              <w:rPr>
                <w:color w:val="000000"/>
              </w:rPr>
              <w:t>251 859,71</w:t>
            </w:r>
          </w:p>
        </w:tc>
        <w:tc>
          <w:tcPr>
            <w:tcW w:w="694" w:type="pct"/>
            <w:tcBorders>
              <w:top w:val="nil"/>
              <w:left w:val="nil"/>
              <w:bottom w:val="single" w:sz="4" w:space="0" w:color="auto"/>
              <w:right w:val="single" w:sz="4" w:space="0" w:color="auto"/>
            </w:tcBorders>
            <w:shd w:val="clear" w:color="auto" w:fill="auto"/>
            <w:vAlign w:val="center"/>
            <w:hideMark/>
          </w:tcPr>
          <w:p w14:paraId="77899F28" w14:textId="77777777" w:rsidR="009A0DCF" w:rsidRPr="009A0DCF" w:rsidRDefault="009A0DCF">
            <w:pPr>
              <w:jc w:val="right"/>
              <w:rPr>
                <w:color w:val="000000"/>
              </w:rPr>
            </w:pPr>
            <w:r w:rsidRPr="009A0DCF">
              <w:rPr>
                <w:color w:val="000000"/>
              </w:rPr>
              <w:t>10 433,34</w:t>
            </w:r>
          </w:p>
        </w:tc>
        <w:tc>
          <w:tcPr>
            <w:tcW w:w="738" w:type="pct"/>
            <w:tcBorders>
              <w:top w:val="nil"/>
              <w:left w:val="nil"/>
              <w:bottom w:val="single" w:sz="4" w:space="0" w:color="auto"/>
              <w:right w:val="single" w:sz="4" w:space="0" w:color="auto"/>
            </w:tcBorders>
            <w:shd w:val="clear" w:color="auto" w:fill="auto"/>
            <w:vAlign w:val="center"/>
            <w:hideMark/>
          </w:tcPr>
          <w:p w14:paraId="75ABC45A" w14:textId="77777777" w:rsidR="009A0DCF" w:rsidRPr="009A0DCF" w:rsidRDefault="009A0DCF">
            <w:pPr>
              <w:jc w:val="right"/>
              <w:rPr>
                <w:color w:val="000000"/>
              </w:rPr>
            </w:pPr>
            <w:r w:rsidRPr="009A0DCF">
              <w:rPr>
                <w:color w:val="000000"/>
              </w:rPr>
              <w:t>4%</w:t>
            </w:r>
          </w:p>
        </w:tc>
      </w:tr>
      <w:tr w:rsidR="00CC265F" w:rsidRPr="009A0DCF" w14:paraId="341ECE02"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52A1AF79" w14:textId="77777777" w:rsidR="009A0DCF" w:rsidRPr="009A0DCF" w:rsidRDefault="009A0DCF">
            <w:pPr>
              <w:jc w:val="center"/>
              <w:rPr>
                <w:i/>
                <w:iCs/>
                <w:color w:val="000000"/>
              </w:rPr>
            </w:pPr>
            <w:r w:rsidRPr="009A0DCF">
              <w:rPr>
                <w:i/>
                <w:iCs/>
                <w:color w:val="000000"/>
              </w:rPr>
              <w:t>1.2.</w:t>
            </w:r>
          </w:p>
        </w:tc>
        <w:tc>
          <w:tcPr>
            <w:tcW w:w="1302" w:type="pct"/>
            <w:tcBorders>
              <w:top w:val="nil"/>
              <w:left w:val="nil"/>
              <w:bottom w:val="single" w:sz="4" w:space="0" w:color="auto"/>
              <w:right w:val="single" w:sz="4" w:space="0" w:color="auto"/>
            </w:tcBorders>
            <w:shd w:val="clear" w:color="auto" w:fill="auto"/>
            <w:vAlign w:val="center"/>
            <w:hideMark/>
          </w:tcPr>
          <w:p w14:paraId="1FD58F06" w14:textId="77777777" w:rsidR="009A0DCF" w:rsidRPr="009A0DCF" w:rsidRDefault="009A0DCF">
            <w:pPr>
              <w:rPr>
                <w:i/>
                <w:iCs/>
                <w:color w:val="000000"/>
              </w:rPr>
            </w:pPr>
            <w:r w:rsidRPr="009A0DCF">
              <w:rPr>
                <w:i/>
                <w:iCs/>
                <w:color w:val="000000"/>
              </w:rPr>
              <w:t>Замена, изношенных кабельных линий</w:t>
            </w:r>
          </w:p>
        </w:tc>
        <w:tc>
          <w:tcPr>
            <w:tcW w:w="398" w:type="pct"/>
            <w:tcBorders>
              <w:top w:val="nil"/>
              <w:left w:val="nil"/>
              <w:bottom w:val="single" w:sz="4" w:space="0" w:color="auto"/>
              <w:right w:val="single" w:sz="4" w:space="0" w:color="auto"/>
            </w:tcBorders>
            <w:shd w:val="clear" w:color="auto" w:fill="auto"/>
            <w:vAlign w:val="center"/>
            <w:hideMark/>
          </w:tcPr>
          <w:p w14:paraId="5EDC9964" w14:textId="77777777" w:rsidR="009A0DCF" w:rsidRPr="009A0DCF" w:rsidRDefault="009A0DCF">
            <w:pPr>
              <w:jc w:val="center"/>
              <w:rPr>
                <w:color w:val="000000"/>
              </w:rPr>
            </w:pPr>
            <w:r w:rsidRPr="009A0DCF">
              <w:rPr>
                <w:color w:val="000000"/>
              </w:rPr>
              <w:t>км</w:t>
            </w:r>
          </w:p>
        </w:tc>
        <w:tc>
          <w:tcPr>
            <w:tcW w:w="786" w:type="pct"/>
            <w:tcBorders>
              <w:top w:val="nil"/>
              <w:left w:val="nil"/>
              <w:bottom w:val="single" w:sz="4" w:space="0" w:color="auto"/>
              <w:right w:val="single" w:sz="4" w:space="0" w:color="auto"/>
            </w:tcBorders>
            <w:shd w:val="clear" w:color="auto" w:fill="auto"/>
            <w:vAlign w:val="center"/>
            <w:hideMark/>
          </w:tcPr>
          <w:p w14:paraId="7D847D59" w14:textId="77777777" w:rsidR="009A0DCF" w:rsidRPr="009A0DCF" w:rsidRDefault="009A0DCF">
            <w:pPr>
              <w:jc w:val="right"/>
              <w:rPr>
                <w:color w:val="000000"/>
              </w:rPr>
            </w:pPr>
            <w:r w:rsidRPr="009A0DCF">
              <w:rPr>
                <w:color w:val="000000"/>
              </w:rPr>
              <w:t>185 952,73</w:t>
            </w:r>
          </w:p>
        </w:tc>
        <w:tc>
          <w:tcPr>
            <w:tcW w:w="807" w:type="pct"/>
            <w:tcBorders>
              <w:top w:val="nil"/>
              <w:left w:val="nil"/>
              <w:bottom w:val="single" w:sz="4" w:space="0" w:color="auto"/>
              <w:right w:val="single" w:sz="4" w:space="0" w:color="auto"/>
            </w:tcBorders>
            <w:shd w:val="clear" w:color="auto" w:fill="auto"/>
            <w:vAlign w:val="center"/>
            <w:hideMark/>
          </w:tcPr>
          <w:p w14:paraId="5EC9C095" w14:textId="77777777" w:rsidR="009A0DCF" w:rsidRPr="009A0DCF" w:rsidRDefault="009A0DCF">
            <w:pPr>
              <w:jc w:val="right"/>
              <w:rPr>
                <w:color w:val="000000"/>
              </w:rPr>
            </w:pPr>
            <w:r w:rsidRPr="009A0DCF">
              <w:rPr>
                <w:color w:val="000000"/>
              </w:rPr>
              <w:t>187 104,03</w:t>
            </w:r>
          </w:p>
        </w:tc>
        <w:tc>
          <w:tcPr>
            <w:tcW w:w="694" w:type="pct"/>
            <w:tcBorders>
              <w:top w:val="nil"/>
              <w:left w:val="nil"/>
              <w:bottom w:val="single" w:sz="4" w:space="0" w:color="auto"/>
              <w:right w:val="single" w:sz="4" w:space="0" w:color="auto"/>
            </w:tcBorders>
            <w:shd w:val="clear" w:color="auto" w:fill="auto"/>
            <w:vAlign w:val="center"/>
            <w:hideMark/>
          </w:tcPr>
          <w:p w14:paraId="7CEDFAB4" w14:textId="77777777" w:rsidR="009A0DCF" w:rsidRPr="009A0DCF" w:rsidRDefault="009A0DCF">
            <w:pPr>
              <w:jc w:val="right"/>
              <w:rPr>
                <w:color w:val="000000"/>
              </w:rPr>
            </w:pPr>
            <w:r w:rsidRPr="009A0DCF">
              <w:rPr>
                <w:color w:val="000000"/>
              </w:rPr>
              <w:t>1 151,31</w:t>
            </w:r>
          </w:p>
        </w:tc>
        <w:tc>
          <w:tcPr>
            <w:tcW w:w="738" w:type="pct"/>
            <w:tcBorders>
              <w:top w:val="nil"/>
              <w:left w:val="nil"/>
              <w:bottom w:val="single" w:sz="4" w:space="0" w:color="auto"/>
              <w:right w:val="single" w:sz="4" w:space="0" w:color="auto"/>
            </w:tcBorders>
            <w:shd w:val="clear" w:color="auto" w:fill="auto"/>
            <w:vAlign w:val="center"/>
            <w:hideMark/>
          </w:tcPr>
          <w:p w14:paraId="50B7BEC8" w14:textId="77777777" w:rsidR="009A0DCF" w:rsidRPr="009A0DCF" w:rsidRDefault="009A0DCF">
            <w:pPr>
              <w:jc w:val="right"/>
              <w:rPr>
                <w:color w:val="000000"/>
              </w:rPr>
            </w:pPr>
            <w:r w:rsidRPr="009A0DCF">
              <w:rPr>
                <w:color w:val="000000"/>
              </w:rPr>
              <w:t>1%</w:t>
            </w:r>
          </w:p>
        </w:tc>
      </w:tr>
      <w:tr w:rsidR="00CC265F" w:rsidRPr="009A0DCF" w14:paraId="691DF710"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CD1E3EB" w14:textId="77777777" w:rsidR="009A0DCF" w:rsidRPr="009A0DCF" w:rsidRDefault="009A0DCF">
            <w:pPr>
              <w:jc w:val="center"/>
              <w:rPr>
                <w:i/>
                <w:iCs/>
                <w:color w:val="000000"/>
              </w:rPr>
            </w:pPr>
            <w:r w:rsidRPr="009A0DCF">
              <w:rPr>
                <w:i/>
                <w:iCs/>
                <w:color w:val="000000"/>
              </w:rPr>
              <w:t>1.3.</w:t>
            </w:r>
          </w:p>
        </w:tc>
        <w:tc>
          <w:tcPr>
            <w:tcW w:w="1302" w:type="pct"/>
            <w:tcBorders>
              <w:top w:val="nil"/>
              <w:left w:val="nil"/>
              <w:bottom w:val="single" w:sz="4" w:space="0" w:color="auto"/>
              <w:right w:val="single" w:sz="4" w:space="0" w:color="auto"/>
            </w:tcBorders>
            <w:shd w:val="clear" w:color="auto" w:fill="auto"/>
            <w:vAlign w:val="center"/>
            <w:hideMark/>
          </w:tcPr>
          <w:p w14:paraId="3B2162E5" w14:textId="77777777" w:rsidR="009A0DCF" w:rsidRPr="009A0DCF" w:rsidRDefault="009A0DCF">
            <w:pPr>
              <w:rPr>
                <w:i/>
                <w:iCs/>
                <w:color w:val="000000"/>
              </w:rPr>
            </w:pPr>
            <w:r w:rsidRPr="009A0DCF">
              <w:rPr>
                <w:i/>
                <w:iCs/>
                <w:color w:val="000000"/>
              </w:rPr>
              <w:t xml:space="preserve">Замена силовых трансформаторов </w:t>
            </w:r>
          </w:p>
        </w:tc>
        <w:tc>
          <w:tcPr>
            <w:tcW w:w="398" w:type="pct"/>
            <w:tcBorders>
              <w:top w:val="nil"/>
              <w:left w:val="nil"/>
              <w:bottom w:val="single" w:sz="4" w:space="0" w:color="auto"/>
              <w:right w:val="single" w:sz="4" w:space="0" w:color="auto"/>
            </w:tcBorders>
            <w:shd w:val="clear" w:color="auto" w:fill="auto"/>
            <w:vAlign w:val="center"/>
            <w:hideMark/>
          </w:tcPr>
          <w:p w14:paraId="0ADBD1B2" w14:textId="77777777" w:rsidR="009A0DCF" w:rsidRPr="009A0DCF" w:rsidRDefault="009A0DCF">
            <w:pPr>
              <w:jc w:val="center"/>
              <w:rPr>
                <w:color w:val="000000"/>
              </w:rPr>
            </w:pPr>
            <w:r w:rsidRPr="009A0DCF">
              <w:rPr>
                <w:color w:val="000000"/>
              </w:rPr>
              <w:t>шт</w:t>
            </w:r>
          </w:p>
        </w:tc>
        <w:tc>
          <w:tcPr>
            <w:tcW w:w="786" w:type="pct"/>
            <w:tcBorders>
              <w:top w:val="nil"/>
              <w:left w:val="nil"/>
              <w:bottom w:val="single" w:sz="4" w:space="0" w:color="auto"/>
              <w:right w:val="single" w:sz="4" w:space="0" w:color="auto"/>
            </w:tcBorders>
            <w:shd w:val="clear" w:color="auto" w:fill="auto"/>
            <w:vAlign w:val="center"/>
            <w:hideMark/>
          </w:tcPr>
          <w:p w14:paraId="315F4706" w14:textId="77777777" w:rsidR="009A0DCF" w:rsidRPr="009A0DCF" w:rsidRDefault="009A0DCF">
            <w:pPr>
              <w:jc w:val="center"/>
              <w:rPr>
                <w:color w:val="000000"/>
              </w:rPr>
            </w:pPr>
            <w:r w:rsidRPr="009A0DCF">
              <w:rPr>
                <w:color w:val="000000"/>
              </w:rPr>
              <w:t>16 660,8</w:t>
            </w:r>
          </w:p>
        </w:tc>
        <w:tc>
          <w:tcPr>
            <w:tcW w:w="807" w:type="pct"/>
            <w:tcBorders>
              <w:top w:val="nil"/>
              <w:left w:val="nil"/>
              <w:bottom w:val="single" w:sz="4" w:space="0" w:color="auto"/>
              <w:right w:val="single" w:sz="4" w:space="0" w:color="auto"/>
            </w:tcBorders>
            <w:shd w:val="clear" w:color="auto" w:fill="auto"/>
            <w:vAlign w:val="center"/>
            <w:hideMark/>
          </w:tcPr>
          <w:p w14:paraId="2F348F97" w14:textId="77777777" w:rsidR="009A0DCF" w:rsidRPr="009A0DCF" w:rsidRDefault="009A0DCF">
            <w:pPr>
              <w:jc w:val="right"/>
              <w:rPr>
                <w:color w:val="000000"/>
              </w:rPr>
            </w:pPr>
            <w:r w:rsidRPr="009A0DCF">
              <w:rPr>
                <w:color w:val="000000"/>
              </w:rPr>
              <w:t>16 712,6</w:t>
            </w:r>
          </w:p>
        </w:tc>
        <w:tc>
          <w:tcPr>
            <w:tcW w:w="694" w:type="pct"/>
            <w:tcBorders>
              <w:top w:val="nil"/>
              <w:left w:val="nil"/>
              <w:bottom w:val="single" w:sz="4" w:space="0" w:color="auto"/>
              <w:right w:val="single" w:sz="4" w:space="0" w:color="auto"/>
            </w:tcBorders>
            <w:shd w:val="clear" w:color="auto" w:fill="auto"/>
            <w:vAlign w:val="center"/>
            <w:hideMark/>
          </w:tcPr>
          <w:p w14:paraId="0E75689A" w14:textId="77777777" w:rsidR="009A0DCF" w:rsidRPr="009A0DCF" w:rsidRDefault="009A0DCF">
            <w:pPr>
              <w:jc w:val="center"/>
              <w:rPr>
                <w:color w:val="000000"/>
              </w:rPr>
            </w:pPr>
            <w:r w:rsidRPr="009A0DCF">
              <w:rPr>
                <w:color w:val="000000"/>
              </w:rPr>
              <w:t>51,8</w:t>
            </w:r>
          </w:p>
        </w:tc>
        <w:tc>
          <w:tcPr>
            <w:tcW w:w="738" w:type="pct"/>
            <w:tcBorders>
              <w:top w:val="nil"/>
              <w:left w:val="nil"/>
              <w:bottom w:val="single" w:sz="4" w:space="0" w:color="auto"/>
              <w:right w:val="single" w:sz="4" w:space="0" w:color="auto"/>
            </w:tcBorders>
            <w:shd w:val="clear" w:color="auto" w:fill="auto"/>
            <w:vAlign w:val="center"/>
            <w:hideMark/>
          </w:tcPr>
          <w:p w14:paraId="493AA021" w14:textId="77777777" w:rsidR="009A0DCF" w:rsidRPr="009A0DCF" w:rsidRDefault="009A0DCF">
            <w:pPr>
              <w:jc w:val="right"/>
              <w:rPr>
                <w:color w:val="000000"/>
              </w:rPr>
            </w:pPr>
            <w:r w:rsidRPr="009A0DCF">
              <w:rPr>
                <w:color w:val="000000"/>
              </w:rPr>
              <w:t>0%</w:t>
            </w:r>
          </w:p>
        </w:tc>
      </w:tr>
      <w:tr w:rsidR="00CC265F" w:rsidRPr="009A0DCF" w14:paraId="5D9BAE11"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D9C224A" w14:textId="77777777" w:rsidR="009A0DCF" w:rsidRPr="009A0DCF" w:rsidRDefault="009A0DCF">
            <w:pPr>
              <w:jc w:val="center"/>
              <w:rPr>
                <w:i/>
                <w:iCs/>
                <w:color w:val="000000"/>
              </w:rPr>
            </w:pPr>
            <w:r w:rsidRPr="009A0DCF">
              <w:rPr>
                <w:i/>
                <w:iCs/>
                <w:color w:val="000000"/>
              </w:rPr>
              <w:t>1.4.</w:t>
            </w:r>
          </w:p>
        </w:tc>
        <w:tc>
          <w:tcPr>
            <w:tcW w:w="1302" w:type="pct"/>
            <w:tcBorders>
              <w:top w:val="nil"/>
              <w:left w:val="nil"/>
              <w:bottom w:val="single" w:sz="4" w:space="0" w:color="auto"/>
              <w:right w:val="single" w:sz="4" w:space="0" w:color="auto"/>
            </w:tcBorders>
            <w:shd w:val="clear" w:color="auto" w:fill="auto"/>
            <w:vAlign w:val="center"/>
            <w:hideMark/>
          </w:tcPr>
          <w:p w14:paraId="29DC45EE" w14:textId="77777777" w:rsidR="009A0DCF" w:rsidRPr="009A0DCF" w:rsidRDefault="009A0DCF">
            <w:pPr>
              <w:rPr>
                <w:i/>
                <w:iCs/>
                <w:color w:val="000000"/>
              </w:rPr>
            </w:pPr>
            <w:r w:rsidRPr="009A0DCF">
              <w:rPr>
                <w:i/>
                <w:iCs/>
                <w:color w:val="000000"/>
              </w:rPr>
              <w:t>Модернизация РП, ТП</w:t>
            </w:r>
          </w:p>
        </w:tc>
        <w:tc>
          <w:tcPr>
            <w:tcW w:w="398" w:type="pct"/>
            <w:tcBorders>
              <w:top w:val="nil"/>
              <w:left w:val="nil"/>
              <w:bottom w:val="single" w:sz="4" w:space="0" w:color="auto"/>
              <w:right w:val="single" w:sz="4" w:space="0" w:color="auto"/>
            </w:tcBorders>
            <w:shd w:val="clear" w:color="auto" w:fill="auto"/>
            <w:vAlign w:val="center"/>
            <w:hideMark/>
          </w:tcPr>
          <w:p w14:paraId="02737529" w14:textId="77777777" w:rsidR="009A0DCF" w:rsidRPr="009A0DCF" w:rsidRDefault="009A0DCF">
            <w:pPr>
              <w:jc w:val="center"/>
              <w:rPr>
                <w:color w:val="000000"/>
              </w:rPr>
            </w:pPr>
            <w:r w:rsidRPr="009A0DCF">
              <w:rPr>
                <w:color w:val="000000"/>
              </w:rPr>
              <w:t> </w:t>
            </w:r>
          </w:p>
        </w:tc>
        <w:tc>
          <w:tcPr>
            <w:tcW w:w="786" w:type="pct"/>
            <w:tcBorders>
              <w:top w:val="nil"/>
              <w:left w:val="nil"/>
              <w:bottom w:val="single" w:sz="4" w:space="0" w:color="auto"/>
              <w:right w:val="single" w:sz="4" w:space="0" w:color="auto"/>
            </w:tcBorders>
            <w:shd w:val="clear" w:color="auto" w:fill="auto"/>
            <w:vAlign w:val="center"/>
            <w:hideMark/>
          </w:tcPr>
          <w:p w14:paraId="52A7FE1F" w14:textId="77777777" w:rsidR="009A0DCF" w:rsidRPr="009A0DCF" w:rsidRDefault="009A0DCF">
            <w:pPr>
              <w:jc w:val="right"/>
              <w:rPr>
                <w:color w:val="000000"/>
              </w:rPr>
            </w:pPr>
            <w:r w:rsidRPr="009A0DCF">
              <w:rPr>
                <w:color w:val="000000"/>
              </w:rPr>
              <w:t>81 637,62</w:t>
            </w:r>
          </w:p>
        </w:tc>
        <w:tc>
          <w:tcPr>
            <w:tcW w:w="807" w:type="pct"/>
            <w:tcBorders>
              <w:top w:val="nil"/>
              <w:left w:val="nil"/>
              <w:bottom w:val="single" w:sz="4" w:space="0" w:color="auto"/>
              <w:right w:val="single" w:sz="4" w:space="0" w:color="auto"/>
            </w:tcBorders>
            <w:shd w:val="clear" w:color="auto" w:fill="auto"/>
            <w:vAlign w:val="center"/>
            <w:hideMark/>
          </w:tcPr>
          <w:p w14:paraId="11CCBC90" w14:textId="77777777" w:rsidR="009A0DCF" w:rsidRPr="009A0DCF" w:rsidRDefault="009A0DCF">
            <w:pPr>
              <w:jc w:val="right"/>
              <w:rPr>
                <w:color w:val="000000"/>
              </w:rPr>
            </w:pPr>
            <w:r w:rsidRPr="009A0DCF">
              <w:rPr>
                <w:color w:val="000000"/>
              </w:rPr>
              <w:t>84 389,95</w:t>
            </w:r>
          </w:p>
        </w:tc>
        <w:tc>
          <w:tcPr>
            <w:tcW w:w="694" w:type="pct"/>
            <w:tcBorders>
              <w:top w:val="nil"/>
              <w:left w:val="nil"/>
              <w:bottom w:val="single" w:sz="4" w:space="0" w:color="auto"/>
              <w:right w:val="single" w:sz="4" w:space="0" w:color="auto"/>
            </w:tcBorders>
            <w:shd w:val="clear" w:color="auto" w:fill="auto"/>
            <w:vAlign w:val="center"/>
            <w:hideMark/>
          </w:tcPr>
          <w:p w14:paraId="766A96DB" w14:textId="77777777" w:rsidR="009A0DCF" w:rsidRPr="009A0DCF" w:rsidRDefault="009A0DCF">
            <w:pPr>
              <w:jc w:val="right"/>
              <w:rPr>
                <w:color w:val="000000"/>
              </w:rPr>
            </w:pPr>
            <w:r w:rsidRPr="009A0DCF">
              <w:rPr>
                <w:color w:val="000000"/>
              </w:rPr>
              <w:t>2 752,33</w:t>
            </w:r>
          </w:p>
        </w:tc>
        <w:tc>
          <w:tcPr>
            <w:tcW w:w="738" w:type="pct"/>
            <w:tcBorders>
              <w:top w:val="nil"/>
              <w:left w:val="nil"/>
              <w:bottom w:val="single" w:sz="4" w:space="0" w:color="auto"/>
              <w:right w:val="single" w:sz="4" w:space="0" w:color="auto"/>
            </w:tcBorders>
            <w:shd w:val="clear" w:color="auto" w:fill="auto"/>
            <w:vAlign w:val="center"/>
            <w:hideMark/>
          </w:tcPr>
          <w:p w14:paraId="722A58C0" w14:textId="77777777" w:rsidR="009A0DCF" w:rsidRPr="009A0DCF" w:rsidRDefault="009A0DCF">
            <w:pPr>
              <w:jc w:val="right"/>
              <w:rPr>
                <w:color w:val="000000"/>
              </w:rPr>
            </w:pPr>
            <w:r w:rsidRPr="009A0DCF">
              <w:rPr>
                <w:color w:val="000000"/>
              </w:rPr>
              <w:t>3%</w:t>
            </w:r>
          </w:p>
        </w:tc>
      </w:tr>
      <w:tr w:rsidR="00CC265F" w:rsidRPr="009A0DCF" w14:paraId="7420872F"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3871A6CE" w14:textId="77777777" w:rsidR="009A0DCF" w:rsidRPr="009A0DCF" w:rsidRDefault="009A0DCF">
            <w:pPr>
              <w:jc w:val="center"/>
              <w:rPr>
                <w:i/>
                <w:iCs/>
                <w:color w:val="000000"/>
              </w:rPr>
            </w:pPr>
            <w:r w:rsidRPr="009A0DCF">
              <w:rPr>
                <w:i/>
                <w:iCs/>
                <w:color w:val="000000"/>
              </w:rPr>
              <w:t>1.5.</w:t>
            </w:r>
          </w:p>
        </w:tc>
        <w:tc>
          <w:tcPr>
            <w:tcW w:w="1302" w:type="pct"/>
            <w:tcBorders>
              <w:top w:val="nil"/>
              <w:left w:val="nil"/>
              <w:bottom w:val="single" w:sz="4" w:space="0" w:color="auto"/>
              <w:right w:val="single" w:sz="4" w:space="0" w:color="auto"/>
            </w:tcBorders>
            <w:shd w:val="clear" w:color="auto" w:fill="auto"/>
            <w:vAlign w:val="center"/>
            <w:hideMark/>
          </w:tcPr>
          <w:p w14:paraId="7B190480" w14:textId="77777777" w:rsidR="009A0DCF" w:rsidRPr="009A0DCF" w:rsidRDefault="009A0DCF">
            <w:pPr>
              <w:rPr>
                <w:i/>
                <w:iCs/>
                <w:color w:val="000000"/>
              </w:rPr>
            </w:pPr>
            <w:r w:rsidRPr="009A0DCF">
              <w:rPr>
                <w:i/>
                <w:iCs/>
                <w:color w:val="000000"/>
              </w:rPr>
              <w:t>Замена КТП-10/0,4кВ</w:t>
            </w:r>
          </w:p>
        </w:tc>
        <w:tc>
          <w:tcPr>
            <w:tcW w:w="398" w:type="pct"/>
            <w:tcBorders>
              <w:top w:val="nil"/>
              <w:left w:val="nil"/>
              <w:bottom w:val="single" w:sz="4" w:space="0" w:color="auto"/>
              <w:right w:val="single" w:sz="4" w:space="0" w:color="auto"/>
            </w:tcBorders>
            <w:shd w:val="clear" w:color="auto" w:fill="auto"/>
            <w:vAlign w:val="center"/>
            <w:hideMark/>
          </w:tcPr>
          <w:p w14:paraId="09CE9046" w14:textId="77777777" w:rsidR="009A0DCF" w:rsidRPr="009A0DCF" w:rsidRDefault="009A0DCF">
            <w:pPr>
              <w:jc w:val="center"/>
              <w:rPr>
                <w:color w:val="000000"/>
              </w:rPr>
            </w:pPr>
            <w:r w:rsidRPr="009A0DCF">
              <w:rPr>
                <w:color w:val="000000"/>
              </w:rPr>
              <w:t>шт</w:t>
            </w:r>
          </w:p>
        </w:tc>
        <w:tc>
          <w:tcPr>
            <w:tcW w:w="786" w:type="pct"/>
            <w:tcBorders>
              <w:top w:val="nil"/>
              <w:left w:val="nil"/>
              <w:bottom w:val="single" w:sz="4" w:space="0" w:color="auto"/>
              <w:right w:val="single" w:sz="4" w:space="0" w:color="auto"/>
            </w:tcBorders>
            <w:shd w:val="clear" w:color="auto" w:fill="auto"/>
            <w:vAlign w:val="center"/>
            <w:hideMark/>
          </w:tcPr>
          <w:p w14:paraId="43A06120" w14:textId="77777777" w:rsidR="009A0DCF" w:rsidRPr="009A0DCF" w:rsidRDefault="009A0DCF">
            <w:pPr>
              <w:jc w:val="right"/>
              <w:rPr>
                <w:color w:val="000000"/>
              </w:rPr>
            </w:pPr>
            <w:r w:rsidRPr="009A0DCF">
              <w:rPr>
                <w:color w:val="000000"/>
              </w:rPr>
              <w:t>152 981,01</w:t>
            </w:r>
          </w:p>
        </w:tc>
        <w:tc>
          <w:tcPr>
            <w:tcW w:w="807" w:type="pct"/>
            <w:tcBorders>
              <w:top w:val="nil"/>
              <w:left w:val="nil"/>
              <w:bottom w:val="single" w:sz="4" w:space="0" w:color="auto"/>
              <w:right w:val="single" w:sz="4" w:space="0" w:color="auto"/>
            </w:tcBorders>
            <w:shd w:val="clear" w:color="auto" w:fill="auto"/>
            <w:vAlign w:val="center"/>
            <w:hideMark/>
          </w:tcPr>
          <w:p w14:paraId="7ABAEB14" w14:textId="77777777" w:rsidR="009A0DCF" w:rsidRPr="009A0DCF" w:rsidRDefault="009A0DCF">
            <w:pPr>
              <w:jc w:val="right"/>
              <w:rPr>
                <w:color w:val="000000"/>
              </w:rPr>
            </w:pPr>
            <w:r w:rsidRPr="009A0DCF">
              <w:rPr>
                <w:color w:val="000000"/>
              </w:rPr>
              <w:t>154 805,27</w:t>
            </w:r>
          </w:p>
        </w:tc>
        <w:tc>
          <w:tcPr>
            <w:tcW w:w="694" w:type="pct"/>
            <w:tcBorders>
              <w:top w:val="nil"/>
              <w:left w:val="nil"/>
              <w:bottom w:val="single" w:sz="4" w:space="0" w:color="auto"/>
              <w:right w:val="single" w:sz="4" w:space="0" w:color="auto"/>
            </w:tcBorders>
            <w:shd w:val="clear" w:color="auto" w:fill="auto"/>
            <w:vAlign w:val="center"/>
            <w:hideMark/>
          </w:tcPr>
          <w:p w14:paraId="6FD95207" w14:textId="77777777" w:rsidR="009A0DCF" w:rsidRPr="009A0DCF" w:rsidRDefault="009A0DCF">
            <w:pPr>
              <w:jc w:val="right"/>
              <w:rPr>
                <w:color w:val="000000"/>
              </w:rPr>
            </w:pPr>
            <w:r w:rsidRPr="009A0DCF">
              <w:rPr>
                <w:color w:val="000000"/>
              </w:rPr>
              <w:t>1 824,26</w:t>
            </w:r>
          </w:p>
        </w:tc>
        <w:tc>
          <w:tcPr>
            <w:tcW w:w="738" w:type="pct"/>
            <w:tcBorders>
              <w:top w:val="nil"/>
              <w:left w:val="nil"/>
              <w:bottom w:val="single" w:sz="4" w:space="0" w:color="auto"/>
              <w:right w:val="single" w:sz="4" w:space="0" w:color="auto"/>
            </w:tcBorders>
            <w:shd w:val="clear" w:color="auto" w:fill="auto"/>
            <w:vAlign w:val="center"/>
            <w:hideMark/>
          </w:tcPr>
          <w:p w14:paraId="7F2CC8CE" w14:textId="77777777" w:rsidR="009A0DCF" w:rsidRPr="009A0DCF" w:rsidRDefault="009A0DCF">
            <w:pPr>
              <w:jc w:val="right"/>
              <w:rPr>
                <w:color w:val="000000"/>
              </w:rPr>
            </w:pPr>
            <w:r w:rsidRPr="009A0DCF">
              <w:rPr>
                <w:color w:val="000000"/>
              </w:rPr>
              <w:t>1%</w:t>
            </w:r>
          </w:p>
        </w:tc>
      </w:tr>
      <w:tr w:rsidR="00CC265F" w:rsidRPr="009A0DCF" w14:paraId="3CB89039"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1EEF1C20" w14:textId="77777777" w:rsidR="009A0DCF" w:rsidRPr="009A0DCF" w:rsidRDefault="009A0DCF">
            <w:pPr>
              <w:jc w:val="center"/>
              <w:rPr>
                <w:color w:val="000000"/>
              </w:rPr>
            </w:pPr>
            <w:r w:rsidRPr="009A0DCF">
              <w:rPr>
                <w:color w:val="000000"/>
              </w:rPr>
              <w:t>2</w:t>
            </w:r>
          </w:p>
        </w:tc>
        <w:tc>
          <w:tcPr>
            <w:tcW w:w="1302" w:type="pct"/>
            <w:tcBorders>
              <w:top w:val="nil"/>
              <w:left w:val="nil"/>
              <w:bottom w:val="single" w:sz="4" w:space="0" w:color="auto"/>
              <w:right w:val="single" w:sz="4" w:space="0" w:color="auto"/>
            </w:tcBorders>
            <w:shd w:val="clear" w:color="auto" w:fill="auto"/>
            <w:vAlign w:val="center"/>
            <w:hideMark/>
          </w:tcPr>
          <w:p w14:paraId="5616A974" w14:textId="77777777" w:rsidR="009A0DCF" w:rsidRPr="009A0DCF" w:rsidRDefault="009A0DCF">
            <w:pPr>
              <w:rPr>
                <w:color w:val="000000"/>
              </w:rPr>
            </w:pPr>
            <w:r w:rsidRPr="009A0DCF">
              <w:rPr>
                <w:color w:val="000000"/>
              </w:rPr>
              <w:t>Приобретение автотранспорта</w:t>
            </w:r>
          </w:p>
        </w:tc>
        <w:tc>
          <w:tcPr>
            <w:tcW w:w="398" w:type="pct"/>
            <w:tcBorders>
              <w:top w:val="nil"/>
              <w:left w:val="nil"/>
              <w:bottom w:val="single" w:sz="4" w:space="0" w:color="auto"/>
              <w:right w:val="single" w:sz="4" w:space="0" w:color="auto"/>
            </w:tcBorders>
            <w:shd w:val="clear" w:color="auto" w:fill="auto"/>
            <w:vAlign w:val="center"/>
            <w:hideMark/>
          </w:tcPr>
          <w:p w14:paraId="3E6F98F6" w14:textId="77777777" w:rsidR="009A0DCF" w:rsidRPr="009A0DCF" w:rsidRDefault="009A0DCF">
            <w:pPr>
              <w:jc w:val="center"/>
              <w:rPr>
                <w:color w:val="000000"/>
              </w:rPr>
            </w:pPr>
            <w:r w:rsidRPr="009A0DCF">
              <w:rPr>
                <w:color w:val="000000"/>
              </w:rPr>
              <w:t>ед.</w:t>
            </w:r>
          </w:p>
        </w:tc>
        <w:tc>
          <w:tcPr>
            <w:tcW w:w="786" w:type="pct"/>
            <w:tcBorders>
              <w:top w:val="nil"/>
              <w:left w:val="nil"/>
              <w:bottom w:val="single" w:sz="4" w:space="0" w:color="auto"/>
              <w:right w:val="single" w:sz="4" w:space="0" w:color="auto"/>
            </w:tcBorders>
            <w:shd w:val="clear" w:color="auto" w:fill="auto"/>
            <w:vAlign w:val="center"/>
            <w:hideMark/>
          </w:tcPr>
          <w:p w14:paraId="561AF2CE" w14:textId="77777777" w:rsidR="009A0DCF" w:rsidRPr="009A0DCF" w:rsidRDefault="009A0DCF">
            <w:pPr>
              <w:jc w:val="right"/>
              <w:rPr>
                <w:color w:val="000000"/>
              </w:rPr>
            </w:pPr>
            <w:r w:rsidRPr="009A0DCF">
              <w:rPr>
                <w:color w:val="000000"/>
              </w:rPr>
              <w:t>345 358,82</w:t>
            </w:r>
          </w:p>
        </w:tc>
        <w:tc>
          <w:tcPr>
            <w:tcW w:w="807" w:type="pct"/>
            <w:tcBorders>
              <w:top w:val="nil"/>
              <w:left w:val="nil"/>
              <w:bottom w:val="single" w:sz="4" w:space="0" w:color="auto"/>
              <w:right w:val="single" w:sz="4" w:space="0" w:color="auto"/>
            </w:tcBorders>
            <w:shd w:val="clear" w:color="auto" w:fill="auto"/>
            <w:vAlign w:val="center"/>
            <w:hideMark/>
          </w:tcPr>
          <w:p w14:paraId="62E1B422" w14:textId="77777777" w:rsidR="009A0DCF" w:rsidRPr="009A0DCF" w:rsidRDefault="009A0DCF">
            <w:pPr>
              <w:jc w:val="right"/>
              <w:rPr>
                <w:color w:val="000000"/>
              </w:rPr>
            </w:pPr>
            <w:r w:rsidRPr="009A0DCF">
              <w:rPr>
                <w:color w:val="000000"/>
              </w:rPr>
              <w:t>416 420,07</w:t>
            </w:r>
          </w:p>
        </w:tc>
        <w:tc>
          <w:tcPr>
            <w:tcW w:w="694" w:type="pct"/>
            <w:tcBorders>
              <w:top w:val="nil"/>
              <w:left w:val="nil"/>
              <w:bottom w:val="single" w:sz="4" w:space="0" w:color="auto"/>
              <w:right w:val="single" w:sz="4" w:space="0" w:color="auto"/>
            </w:tcBorders>
            <w:shd w:val="clear" w:color="auto" w:fill="auto"/>
            <w:vAlign w:val="center"/>
            <w:hideMark/>
          </w:tcPr>
          <w:p w14:paraId="07C85A64" w14:textId="77777777" w:rsidR="009A0DCF" w:rsidRPr="009A0DCF" w:rsidRDefault="009A0DCF">
            <w:pPr>
              <w:jc w:val="right"/>
              <w:rPr>
                <w:color w:val="000000"/>
              </w:rPr>
            </w:pPr>
            <w:r w:rsidRPr="009A0DCF">
              <w:rPr>
                <w:color w:val="000000"/>
              </w:rPr>
              <w:t>71 061,25</w:t>
            </w:r>
          </w:p>
        </w:tc>
        <w:tc>
          <w:tcPr>
            <w:tcW w:w="738" w:type="pct"/>
            <w:tcBorders>
              <w:top w:val="nil"/>
              <w:left w:val="nil"/>
              <w:bottom w:val="single" w:sz="4" w:space="0" w:color="auto"/>
              <w:right w:val="single" w:sz="4" w:space="0" w:color="auto"/>
            </w:tcBorders>
            <w:shd w:val="clear" w:color="auto" w:fill="auto"/>
            <w:vAlign w:val="center"/>
            <w:hideMark/>
          </w:tcPr>
          <w:p w14:paraId="2C40603B" w14:textId="77777777" w:rsidR="009A0DCF" w:rsidRPr="009A0DCF" w:rsidRDefault="009A0DCF">
            <w:pPr>
              <w:jc w:val="right"/>
              <w:rPr>
                <w:color w:val="000000"/>
              </w:rPr>
            </w:pPr>
            <w:r w:rsidRPr="009A0DCF">
              <w:rPr>
                <w:color w:val="000000"/>
              </w:rPr>
              <w:t>17%</w:t>
            </w:r>
          </w:p>
        </w:tc>
      </w:tr>
      <w:tr w:rsidR="00CC265F" w:rsidRPr="009A0DCF" w14:paraId="7CF57749"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0F81BDEA" w14:textId="77777777" w:rsidR="009A0DCF" w:rsidRPr="009A0DCF" w:rsidRDefault="009A0DCF">
            <w:pPr>
              <w:jc w:val="center"/>
              <w:rPr>
                <w:color w:val="000000"/>
              </w:rPr>
            </w:pPr>
            <w:r w:rsidRPr="009A0DCF">
              <w:rPr>
                <w:color w:val="000000"/>
              </w:rPr>
              <w:lastRenderedPageBreak/>
              <w:t>3</w:t>
            </w:r>
          </w:p>
        </w:tc>
        <w:tc>
          <w:tcPr>
            <w:tcW w:w="1302" w:type="pct"/>
            <w:tcBorders>
              <w:top w:val="nil"/>
              <w:left w:val="nil"/>
              <w:bottom w:val="single" w:sz="4" w:space="0" w:color="auto"/>
              <w:right w:val="single" w:sz="4" w:space="0" w:color="auto"/>
            </w:tcBorders>
            <w:shd w:val="clear" w:color="auto" w:fill="auto"/>
            <w:vAlign w:val="center"/>
            <w:hideMark/>
          </w:tcPr>
          <w:p w14:paraId="7F5F805D" w14:textId="77777777" w:rsidR="009A0DCF" w:rsidRPr="009A0DCF" w:rsidRDefault="009A0DCF">
            <w:pPr>
              <w:rPr>
                <w:color w:val="000000"/>
              </w:rPr>
            </w:pPr>
            <w:r w:rsidRPr="009A0DCF">
              <w:rPr>
                <w:color w:val="000000"/>
              </w:rPr>
              <w:t xml:space="preserve">Реконструкция ЗиС </w:t>
            </w:r>
          </w:p>
        </w:tc>
        <w:tc>
          <w:tcPr>
            <w:tcW w:w="398" w:type="pct"/>
            <w:tcBorders>
              <w:top w:val="nil"/>
              <w:left w:val="nil"/>
              <w:bottom w:val="single" w:sz="4" w:space="0" w:color="auto"/>
              <w:right w:val="single" w:sz="4" w:space="0" w:color="auto"/>
            </w:tcBorders>
            <w:shd w:val="clear" w:color="auto" w:fill="auto"/>
            <w:vAlign w:val="center"/>
            <w:hideMark/>
          </w:tcPr>
          <w:p w14:paraId="0DCC5F22" w14:textId="77777777" w:rsidR="009A0DCF" w:rsidRPr="009A0DCF" w:rsidRDefault="009A0DCF">
            <w:pPr>
              <w:jc w:val="center"/>
              <w:rPr>
                <w:color w:val="000000"/>
              </w:rPr>
            </w:pPr>
            <w:r w:rsidRPr="009A0DCF">
              <w:rPr>
                <w:color w:val="000000"/>
              </w:rPr>
              <w:t> </w:t>
            </w:r>
          </w:p>
        </w:tc>
        <w:tc>
          <w:tcPr>
            <w:tcW w:w="786" w:type="pct"/>
            <w:tcBorders>
              <w:top w:val="nil"/>
              <w:left w:val="nil"/>
              <w:bottom w:val="single" w:sz="4" w:space="0" w:color="auto"/>
              <w:right w:val="single" w:sz="4" w:space="0" w:color="auto"/>
            </w:tcBorders>
            <w:shd w:val="clear" w:color="auto" w:fill="auto"/>
            <w:vAlign w:val="center"/>
            <w:hideMark/>
          </w:tcPr>
          <w:p w14:paraId="72AA69D9" w14:textId="77777777" w:rsidR="009A0DCF" w:rsidRPr="009A0DCF" w:rsidRDefault="009A0DCF">
            <w:pPr>
              <w:jc w:val="right"/>
              <w:rPr>
                <w:color w:val="000000"/>
              </w:rPr>
            </w:pPr>
            <w:r w:rsidRPr="009A0DCF">
              <w:rPr>
                <w:color w:val="000000"/>
              </w:rPr>
              <w:t>75 574,60</w:t>
            </w:r>
          </w:p>
        </w:tc>
        <w:tc>
          <w:tcPr>
            <w:tcW w:w="807" w:type="pct"/>
            <w:tcBorders>
              <w:top w:val="nil"/>
              <w:left w:val="nil"/>
              <w:bottom w:val="single" w:sz="4" w:space="0" w:color="auto"/>
              <w:right w:val="single" w:sz="4" w:space="0" w:color="auto"/>
            </w:tcBorders>
            <w:shd w:val="clear" w:color="auto" w:fill="auto"/>
            <w:vAlign w:val="center"/>
            <w:hideMark/>
          </w:tcPr>
          <w:p w14:paraId="0EAB9D60" w14:textId="77777777" w:rsidR="009A0DCF" w:rsidRPr="009A0DCF" w:rsidRDefault="009A0DCF">
            <w:pPr>
              <w:jc w:val="right"/>
              <w:rPr>
                <w:color w:val="000000"/>
              </w:rPr>
            </w:pPr>
            <w:r w:rsidRPr="009A0DCF">
              <w:rPr>
                <w:color w:val="000000"/>
              </w:rPr>
              <w:t>85 468,01</w:t>
            </w:r>
          </w:p>
        </w:tc>
        <w:tc>
          <w:tcPr>
            <w:tcW w:w="694" w:type="pct"/>
            <w:tcBorders>
              <w:top w:val="nil"/>
              <w:left w:val="nil"/>
              <w:bottom w:val="single" w:sz="4" w:space="0" w:color="auto"/>
              <w:right w:val="single" w:sz="4" w:space="0" w:color="auto"/>
            </w:tcBorders>
            <w:shd w:val="clear" w:color="auto" w:fill="auto"/>
            <w:vAlign w:val="center"/>
            <w:hideMark/>
          </w:tcPr>
          <w:p w14:paraId="68C122F2" w14:textId="77777777" w:rsidR="009A0DCF" w:rsidRPr="009A0DCF" w:rsidRDefault="009A0DCF">
            <w:pPr>
              <w:jc w:val="right"/>
              <w:rPr>
                <w:color w:val="000000"/>
              </w:rPr>
            </w:pPr>
            <w:r w:rsidRPr="009A0DCF">
              <w:rPr>
                <w:color w:val="000000"/>
              </w:rPr>
              <w:t>9 893,41</w:t>
            </w:r>
          </w:p>
        </w:tc>
        <w:tc>
          <w:tcPr>
            <w:tcW w:w="738" w:type="pct"/>
            <w:tcBorders>
              <w:top w:val="nil"/>
              <w:left w:val="nil"/>
              <w:bottom w:val="single" w:sz="4" w:space="0" w:color="auto"/>
              <w:right w:val="single" w:sz="4" w:space="0" w:color="auto"/>
            </w:tcBorders>
            <w:shd w:val="clear" w:color="auto" w:fill="auto"/>
            <w:vAlign w:val="center"/>
            <w:hideMark/>
          </w:tcPr>
          <w:p w14:paraId="54668B29" w14:textId="77777777" w:rsidR="009A0DCF" w:rsidRPr="009A0DCF" w:rsidRDefault="009A0DCF">
            <w:pPr>
              <w:jc w:val="right"/>
              <w:rPr>
                <w:color w:val="000000"/>
              </w:rPr>
            </w:pPr>
            <w:r w:rsidRPr="009A0DCF">
              <w:rPr>
                <w:color w:val="000000"/>
              </w:rPr>
              <w:t>12%</w:t>
            </w:r>
          </w:p>
        </w:tc>
      </w:tr>
      <w:tr w:rsidR="00CC265F" w:rsidRPr="009A0DCF" w14:paraId="4F1D1757"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6FEE3217" w14:textId="77777777" w:rsidR="009A0DCF" w:rsidRPr="009A0DCF" w:rsidRDefault="009A0DCF">
            <w:pPr>
              <w:jc w:val="center"/>
              <w:rPr>
                <w:color w:val="000000"/>
              </w:rPr>
            </w:pPr>
            <w:r w:rsidRPr="009A0DCF">
              <w:rPr>
                <w:color w:val="000000"/>
              </w:rPr>
              <w:t>4</w:t>
            </w:r>
          </w:p>
        </w:tc>
        <w:tc>
          <w:tcPr>
            <w:tcW w:w="1302" w:type="pct"/>
            <w:tcBorders>
              <w:top w:val="nil"/>
              <w:left w:val="nil"/>
              <w:bottom w:val="single" w:sz="4" w:space="0" w:color="auto"/>
              <w:right w:val="single" w:sz="4" w:space="0" w:color="auto"/>
            </w:tcBorders>
            <w:shd w:val="clear" w:color="auto" w:fill="auto"/>
            <w:vAlign w:val="center"/>
            <w:hideMark/>
          </w:tcPr>
          <w:p w14:paraId="20047EE3" w14:textId="77777777" w:rsidR="009A0DCF" w:rsidRPr="009A0DCF" w:rsidRDefault="009A0DCF">
            <w:pPr>
              <w:rPr>
                <w:color w:val="000000"/>
              </w:rPr>
            </w:pPr>
            <w:r w:rsidRPr="009A0DCF">
              <w:rPr>
                <w:color w:val="000000"/>
              </w:rPr>
              <w:t>Приобретение оборудования ВТ</w:t>
            </w:r>
          </w:p>
        </w:tc>
        <w:tc>
          <w:tcPr>
            <w:tcW w:w="398" w:type="pct"/>
            <w:tcBorders>
              <w:top w:val="nil"/>
              <w:left w:val="nil"/>
              <w:bottom w:val="single" w:sz="4" w:space="0" w:color="auto"/>
              <w:right w:val="single" w:sz="4" w:space="0" w:color="auto"/>
            </w:tcBorders>
            <w:shd w:val="clear" w:color="auto" w:fill="auto"/>
            <w:vAlign w:val="center"/>
            <w:hideMark/>
          </w:tcPr>
          <w:p w14:paraId="67849EE8" w14:textId="77777777" w:rsidR="009A0DCF" w:rsidRPr="009A0DCF" w:rsidRDefault="009A0DCF">
            <w:pPr>
              <w:jc w:val="center"/>
              <w:rPr>
                <w:color w:val="000000"/>
              </w:rPr>
            </w:pPr>
            <w:r w:rsidRPr="009A0DCF">
              <w:rPr>
                <w:color w:val="000000"/>
              </w:rPr>
              <w:t> </w:t>
            </w:r>
          </w:p>
        </w:tc>
        <w:tc>
          <w:tcPr>
            <w:tcW w:w="786" w:type="pct"/>
            <w:tcBorders>
              <w:top w:val="nil"/>
              <w:left w:val="nil"/>
              <w:bottom w:val="single" w:sz="4" w:space="0" w:color="auto"/>
              <w:right w:val="single" w:sz="4" w:space="0" w:color="auto"/>
            </w:tcBorders>
            <w:shd w:val="clear" w:color="auto" w:fill="auto"/>
            <w:vAlign w:val="center"/>
            <w:hideMark/>
          </w:tcPr>
          <w:p w14:paraId="22F4D287" w14:textId="77777777" w:rsidR="009A0DCF" w:rsidRPr="009A0DCF" w:rsidRDefault="009A0DCF">
            <w:pPr>
              <w:jc w:val="right"/>
              <w:rPr>
                <w:color w:val="000000"/>
              </w:rPr>
            </w:pPr>
            <w:r w:rsidRPr="009A0DCF">
              <w:rPr>
                <w:color w:val="000000"/>
              </w:rPr>
              <w:t>18 770,29</w:t>
            </w:r>
          </w:p>
        </w:tc>
        <w:tc>
          <w:tcPr>
            <w:tcW w:w="807" w:type="pct"/>
            <w:tcBorders>
              <w:top w:val="nil"/>
              <w:left w:val="nil"/>
              <w:bottom w:val="single" w:sz="4" w:space="0" w:color="auto"/>
              <w:right w:val="single" w:sz="4" w:space="0" w:color="auto"/>
            </w:tcBorders>
            <w:shd w:val="clear" w:color="auto" w:fill="auto"/>
            <w:vAlign w:val="center"/>
            <w:hideMark/>
          </w:tcPr>
          <w:p w14:paraId="253D41D0" w14:textId="77777777" w:rsidR="009A0DCF" w:rsidRPr="009A0DCF" w:rsidRDefault="009A0DCF">
            <w:pPr>
              <w:jc w:val="right"/>
              <w:rPr>
                <w:color w:val="000000"/>
              </w:rPr>
            </w:pPr>
            <w:r w:rsidRPr="009A0DCF">
              <w:rPr>
                <w:color w:val="000000"/>
              </w:rPr>
              <w:t>18 770,294</w:t>
            </w:r>
          </w:p>
        </w:tc>
        <w:tc>
          <w:tcPr>
            <w:tcW w:w="694" w:type="pct"/>
            <w:tcBorders>
              <w:top w:val="nil"/>
              <w:left w:val="nil"/>
              <w:bottom w:val="single" w:sz="4" w:space="0" w:color="auto"/>
              <w:right w:val="single" w:sz="4" w:space="0" w:color="auto"/>
            </w:tcBorders>
            <w:shd w:val="clear" w:color="auto" w:fill="auto"/>
            <w:vAlign w:val="center"/>
            <w:hideMark/>
          </w:tcPr>
          <w:p w14:paraId="3A1287F4" w14:textId="77777777" w:rsidR="009A0DCF" w:rsidRPr="009A0DCF" w:rsidRDefault="009A0DCF">
            <w:pPr>
              <w:jc w:val="right"/>
              <w:rPr>
                <w:color w:val="000000"/>
              </w:rPr>
            </w:pPr>
            <w:r w:rsidRPr="009A0DCF">
              <w:rPr>
                <w:color w:val="000000"/>
              </w:rPr>
              <w:t>0,00</w:t>
            </w:r>
          </w:p>
        </w:tc>
        <w:tc>
          <w:tcPr>
            <w:tcW w:w="738" w:type="pct"/>
            <w:tcBorders>
              <w:top w:val="nil"/>
              <w:left w:val="nil"/>
              <w:bottom w:val="single" w:sz="4" w:space="0" w:color="auto"/>
              <w:right w:val="single" w:sz="4" w:space="0" w:color="auto"/>
            </w:tcBorders>
            <w:shd w:val="clear" w:color="auto" w:fill="auto"/>
            <w:vAlign w:val="center"/>
            <w:hideMark/>
          </w:tcPr>
          <w:p w14:paraId="73F668BD" w14:textId="77777777" w:rsidR="009A0DCF" w:rsidRPr="009A0DCF" w:rsidRDefault="009A0DCF">
            <w:pPr>
              <w:jc w:val="right"/>
              <w:rPr>
                <w:color w:val="000000"/>
              </w:rPr>
            </w:pPr>
            <w:r w:rsidRPr="009A0DCF">
              <w:rPr>
                <w:color w:val="000000"/>
              </w:rPr>
              <w:t>0,0%</w:t>
            </w:r>
          </w:p>
        </w:tc>
      </w:tr>
      <w:tr w:rsidR="00CC265F" w:rsidRPr="009A0DCF" w14:paraId="2BDDBF32"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2A154809" w14:textId="77777777" w:rsidR="009A0DCF" w:rsidRPr="009A0DCF" w:rsidRDefault="009A0DCF">
            <w:pPr>
              <w:jc w:val="center"/>
              <w:rPr>
                <w:color w:val="000000"/>
              </w:rPr>
            </w:pPr>
            <w:r w:rsidRPr="009A0DCF">
              <w:rPr>
                <w:color w:val="000000"/>
              </w:rPr>
              <w:t>5</w:t>
            </w:r>
          </w:p>
        </w:tc>
        <w:tc>
          <w:tcPr>
            <w:tcW w:w="1302" w:type="pct"/>
            <w:tcBorders>
              <w:top w:val="nil"/>
              <w:left w:val="nil"/>
              <w:bottom w:val="single" w:sz="4" w:space="0" w:color="auto"/>
              <w:right w:val="single" w:sz="4" w:space="0" w:color="auto"/>
            </w:tcBorders>
            <w:shd w:val="clear" w:color="auto" w:fill="auto"/>
            <w:vAlign w:val="center"/>
            <w:hideMark/>
          </w:tcPr>
          <w:p w14:paraId="0D795C89" w14:textId="77777777" w:rsidR="009A0DCF" w:rsidRPr="009A0DCF" w:rsidRDefault="009A0DCF">
            <w:pPr>
              <w:rPr>
                <w:color w:val="000000"/>
              </w:rPr>
            </w:pPr>
            <w:r w:rsidRPr="009A0DCF">
              <w:rPr>
                <w:color w:val="000000"/>
              </w:rPr>
              <w:t xml:space="preserve">Оснащение рабочих мест </w:t>
            </w:r>
          </w:p>
        </w:tc>
        <w:tc>
          <w:tcPr>
            <w:tcW w:w="398" w:type="pct"/>
            <w:tcBorders>
              <w:top w:val="nil"/>
              <w:left w:val="nil"/>
              <w:bottom w:val="single" w:sz="4" w:space="0" w:color="auto"/>
              <w:right w:val="single" w:sz="4" w:space="0" w:color="auto"/>
            </w:tcBorders>
            <w:shd w:val="clear" w:color="auto" w:fill="auto"/>
            <w:vAlign w:val="center"/>
            <w:hideMark/>
          </w:tcPr>
          <w:p w14:paraId="03DFB064" w14:textId="77777777" w:rsidR="009A0DCF" w:rsidRPr="009A0DCF" w:rsidRDefault="009A0DCF">
            <w:pPr>
              <w:jc w:val="center"/>
              <w:rPr>
                <w:color w:val="000000"/>
              </w:rPr>
            </w:pPr>
            <w:r w:rsidRPr="009A0DCF">
              <w:rPr>
                <w:color w:val="000000"/>
              </w:rPr>
              <w:t> </w:t>
            </w:r>
          </w:p>
        </w:tc>
        <w:tc>
          <w:tcPr>
            <w:tcW w:w="786" w:type="pct"/>
            <w:tcBorders>
              <w:top w:val="nil"/>
              <w:left w:val="nil"/>
              <w:bottom w:val="single" w:sz="4" w:space="0" w:color="auto"/>
              <w:right w:val="single" w:sz="4" w:space="0" w:color="auto"/>
            </w:tcBorders>
            <w:shd w:val="clear" w:color="auto" w:fill="auto"/>
            <w:vAlign w:val="center"/>
            <w:hideMark/>
          </w:tcPr>
          <w:p w14:paraId="037FF092" w14:textId="77777777" w:rsidR="009A0DCF" w:rsidRPr="009A0DCF" w:rsidRDefault="009A0DCF">
            <w:pPr>
              <w:jc w:val="right"/>
              <w:rPr>
                <w:color w:val="000000"/>
              </w:rPr>
            </w:pPr>
            <w:r w:rsidRPr="009A0DCF">
              <w:rPr>
                <w:color w:val="000000"/>
              </w:rPr>
              <w:t>9 539,56</w:t>
            </w:r>
          </w:p>
        </w:tc>
        <w:tc>
          <w:tcPr>
            <w:tcW w:w="807" w:type="pct"/>
            <w:tcBorders>
              <w:top w:val="nil"/>
              <w:left w:val="nil"/>
              <w:bottom w:val="single" w:sz="4" w:space="0" w:color="auto"/>
              <w:right w:val="single" w:sz="4" w:space="0" w:color="auto"/>
            </w:tcBorders>
            <w:shd w:val="clear" w:color="auto" w:fill="auto"/>
            <w:vAlign w:val="center"/>
            <w:hideMark/>
          </w:tcPr>
          <w:p w14:paraId="5E3CD526" w14:textId="77777777" w:rsidR="009A0DCF" w:rsidRPr="009A0DCF" w:rsidRDefault="009A0DCF">
            <w:pPr>
              <w:jc w:val="right"/>
              <w:rPr>
                <w:color w:val="000000"/>
              </w:rPr>
            </w:pPr>
            <w:r w:rsidRPr="009A0DCF">
              <w:rPr>
                <w:color w:val="000000"/>
              </w:rPr>
              <w:t>12 463,20</w:t>
            </w:r>
          </w:p>
        </w:tc>
        <w:tc>
          <w:tcPr>
            <w:tcW w:w="694" w:type="pct"/>
            <w:tcBorders>
              <w:top w:val="nil"/>
              <w:left w:val="nil"/>
              <w:bottom w:val="single" w:sz="4" w:space="0" w:color="auto"/>
              <w:right w:val="single" w:sz="4" w:space="0" w:color="auto"/>
            </w:tcBorders>
            <w:shd w:val="clear" w:color="auto" w:fill="auto"/>
            <w:vAlign w:val="center"/>
            <w:hideMark/>
          </w:tcPr>
          <w:p w14:paraId="5EC9F0EA" w14:textId="77777777" w:rsidR="009A0DCF" w:rsidRPr="009A0DCF" w:rsidRDefault="009A0DCF">
            <w:pPr>
              <w:jc w:val="right"/>
              <w:rPr>
                <w:color w:val="000000"/>
              </w:rPr>
            </w:pPr>
            <w:r w:rsidRPr="009A0DCF">
              <w:rPr>
                <w:color w:val="000000"/>
              </w:rPr>
              <w:t>2 923,63</w:t>
            </w:r>
          </w:p>
        </w:tc>
        <w:tc>
          <w:tcPr>
            <w:tcW w:w="738" w:type="pct"/>
            <w:tcBorders>
              <w:top w:val="nil"/>
              <w:left w:val="nil"/>
              <w:bottom w:val="single" w:sz="4" w:space="0" w:color="auto"/>
              <w:right w:val="single" w:sz="4" w:space="0" w:color="auto"/>
            </w:tcBorders>
            <w:shd w:val="clear" w:color="auto" w:fill="auto"/>
            <w:vAlign w:val="center"/>
            <w:hideMark/>
          </w:tcPr>
          <w:p w14:paraId="042C203F" w14:textId="77777777" w:rsidR="009A0DCF" w:rsidRPr="009A0DCF" w:rsidRDefault="009A0DCF">
            <w:pPr>
              <w:jc w:val="right"/>
              <w:rPr>
                <w:color w:val="000000"/>
              </w:rPr>
            </w:pPr>
            <w:r w:rsidRPr="009A0DCF">
              <w:rPr>
                <w:color w:val="000000"/>
              </w:rPr>
              <w:t>23%</w:t>
            </w:r>
          </w:p>
        </w:tc>
      </w:tr>
      <w:tr w:rsidR="00CC265F" w:rsidRPr="009A0DCF" w14:paraId="5D5E1E8E" w14:textId="77777777" w:rsidTr="00D70927">
        <w:trPr>
          <w:cantSplit/>
          <w:trHeight w:val="315"/>
        </w:trPr>
        <w:tc>
          <w:tcPr>
            <w:tcW w:w="276" w:type="pct"/>
            <w:tcBorders>
              <w:top w:val="nil"/>
              <w:left w:val="single" w:sz="4" w:space="0" w:color="auto"/>
              <w:bottom w:val="single" w:sz="4" w:space="0" w:color="auto"/>
              <w:right w:val="single" w:sz="4" w:space="0" w:color="auto"/>
            </w:tcBorders>
            <w:shd w:val="clear" w:color="auto" w:fill="auto"/>
            <w:vAlign w:val="center"/>
            <w:hideMark/>
          </w:tcPr>
          <w:p w14:paraId="74FC9E61" w14:textId="77777777" w:rsidR="009A0DCF" w:rsidRPr="009A0DCF" w:rsidRDefault="009A0DCF">
            <w:pPr>
              <w:jc w:val="center"/>
              <w:rPr>
                <w:color w:val="000000"/>
              </w:rPr>
            </w:pPr>
            <w:r w:rsidRPr="009A0DCF">
              <w:rPr>
                <w:color w:val="000000"/>
              </w:rPr>
              <w:t>6</w:t>
            </w:r>
          </w:p>
        </w:tc>
        <w:tc>
          <w:tcPr>
            <w:tcW w:w="1302" w:type="pct"/>
            <w:tcBorders>
              <w:top w:val="nil"/>
              <w:left w:val="nil"/>
              <w:bottom w:val="single" w:sz="4" w:space="0" w:color="auto"/>
              <w:right w:val="single" w:sz="4" w:space="0" w:color="auto"/>
            </w:tcBorders>
            <w:shd w:val="clear" w:color="auto" w:fill="auto"/>
            <w:vAlign w:val="center"/>
            <w:hideMark/>
          </w:tcPr>
          <w:p w14:paraId="1A54D871" w14:textId="77777777" w:rsidR="009A0DCF" w:rsidRPr="009A0DCF" w:rsidRDefault="009A0DCF">
            <w:pPr>
              <w:rPr>
                <w:color w:val="000000"/>
              </w:rPr>
            </w:pPr>
            <w:r w:rsidRPr="009A0DCF">
              <w:rPr>
                <w:color w:val="000000"/>
              </w:rPr>
              <w:t>Установка приборов учета</w:t>
            </w:r>
          </w:p>
        </w:tc>
        <w:tc>
          <w:tcPr>
            <w:tcW w:w="398" w:type="pct"/>
            <w:tcBorders>
              <w:top w:val="nil"/>
              <w:left w:val="nil"/>
              <w:bottom w:val="single" w:sz="4" w:space="0" w:color="auto"/>
              <w:right w:val="single" w:sz="4" w:space="0" w:color="auto"/>
            </w:tcBorders>
            <w:shd w:val="clear" w:color="auto" w:fill="auto"/>
            <w:vAlign w:val="center"/>
            <w:hideMark/>
          </w:tcPr>
          <w:p w14:paraId="44001B6D" w14:textId="77777777" w:rsidR="009A0DCF" w:rsidRPr="009A0DCF" w:rsidRDefault="009A0DCF">
            <w:pPr>
              <w:jc w:val="center"/>
              <w:rPr>
                <w:color w:val="000000"/>
              </w:rPr>
            </w:pPr>
            <w:r w:rsidRPr="009A0DCF">
              <w:rPr>
                <w:color w:val="000000"/>
              </w:rPr>
              <w:t>шт.</w:t>
            </w:r>
          </w:p>
        </w:tc>
        <w:tc>
          <w:tcPr>
            <w:tcW w:w="786" w:type="pct"/>
            <w:tcBorders>
              <w:top w:val="nil"/>
              <w:left w:val="nil"/>
              <w:bottom w:val="single" w:sz="4" w:space="0" w:color="auto"/>
              <w:right w:val="single" w:sz="4" w:space="0" w:color="auto"/>
            </w:tcBorders>
            <w:shd w:val="clear" w:color="auto" w:fill="auto"/>
            <w:vAlign w:val="center"/>
            <w:hideMark/>
          </w:tcPr>
          <w:p w14:paraId="17BFFAAC" w14:textId="77777777" w:rsidR="009A0DCF" w:rsidRPr="009A0DCF" w:rsidRDefault="009A0DCF">
            <w:pPr>
              <w:jc w:val="center"/>
              <w:rPr>
                <w:color w:val="000000"/>
              </w:rPr>
            </w:pPr>
            <w:r w:rsidRPr="009A0DCF">
              <w:rPr>
                <w:color w:val="000000"/>
              </w:rPr>
              <w:t>26 489</w:t>
            </w:r>
          </w:p>
        </w:tc>
        <w:tc>
          <w:tcPr>
            <w:tcW w:w="807" w:type="pct"/>
            <w:tcBorders>
              <w:top w:val="nil"/>
              <w:left w:val="nil"/>
              <w:bottom w:val="single" w:sz="4" w:space="0" w:color="auto"/>
              <w:right w:val="single" w:sz="4" w:space="0" w:color="auto"/>
            </w:tcBorders>
            <w:shd w:val="clear" w:color="auto" w:fill="auto"/>
            <w:vAlign w:val="center"/>
            <w:hideMark/>
          </w:tcPr>
          <w:p w14:paraId="3B006057" w14:textId="77777777" w:rsidR="009A0DCF" w:rsidRPr="009A0DCF" w:rsidRDefault="009A0DCF">
            <w:pPr>
              <w:jc w:val="center"/>
              <w:rPr>
                <w:color w:val="000000"/>
              </w:rPr>
            </w:pPr>
            <w:r w:rsidRPr="009A0DCF">
              <w:rPr>
                <w:color w:val="000000"/>
              </w:rPr>
              <w:t>26 493</w:t>
            </w:r>
          </w:p>
        </w:tc>
        <w:tc>
          <w:tcPr>
            <w:tcW w:w="694" w:type="pct"/>
            <w:tcBorders>
              <w:top w:val="nil"/>
              <w:left w:val="nil"/>
              <w:bottom w:val="single" w:sz="4" w:space="0" w:color="auto"/>
              <w:right w:val="single" w:sz="4" w:space="0" w:color="auto"/>
            </w:tcBorders>
            <w:shd w:val="clear" w:color="auto" w:fill="auto"/>
            <w:vAlign w:val="center"/>
            <w:hideMark/>
          </w:tcPr>
          <w:p w14:paraId="187CCADD" w14:textId="77777777" w:rsidR="009A0DCF" w:rsidRPr="009A0DCF" w:rsidRDefault="009A0DCF">
            <w:pPr>
              <w:jc w:val="right"/>
              <w:rPr>
                <w:color w:val="000000"/>
              </w:rPr>
            </w:pPr>
            <w:r w:rsidRPr="009A0DCF">
              <w:rPr>
                <w:color w:val="000000"/>
              </w:rPr>
              <w:t>3,54</w:t>
            </w:r>
          </w:p>
        </w:tc>
        <w:tc>
          <w:tcPr>
            <w:tcW w:w="738" w:type="pct"/>
            <w:tcBorders>
              <w:top w:val="nil"/>
              <w:left w:val="nil"/>
              <w:bottom w:val="single" w:sz="4" w:space="0" w:color="auto"/>
              <w:right w:val="single" w:sz="4" w:space="0" w:color="auto"/>
            </w:tcBorders>
            <w:shd w:val="clear" w:color="auto" w:fill="auto"/>
            <w:vAlign w:val="center"/>
            <w:hideMark/>
          </w:tcPr>
          <w:p w14:paraId="067F5149" w14:textId="77777777" w:rsidR="009A0DCF" w:rsidRPr="009A0DCF" w:rsidRDefault="009A0DCF">
            <w:pPr>
              <w:jc w:val="right"/>
              <w:rPr>
                <w:color w:val="000000"/>
              </w:rPr>
            </w:pPr>
            <w:r w:rsidRPr="009A0DCF">
              <w:rPr>
                <w:color w:val="000000"/>
              </w:rPr>
              <w:t>0%</w:t>
            </w:r>
          </w:p>
        </w:tc>
      </w:tr>
      <w:tr w:rsidR="00CC265F" w:rsidRPr="009A0DCF" w14:paraId="30FC1E33" w14:textId="77777777" w:rsidTr="00D70927">
        <w:trPr>
          <w:cantSplit/>
          <w:trHeight w:val="315"/>
        </w:trPr>
        <w:tc>
          <w:tcPr>
            <w:tcW w:w="276" w:type="pct"/>
            <w:tcBorders>
              <w:top w:val="nil"/>
              <w:left w:val="single" w:sz="4" w:space="0" w:color="auto"/>
              <w:bottom w:val="nil"/>
              <w:right w:val="single" w:sz="4" w:space="0" w:color="auto"/>
            </w:tcBorders>
            <w:shd w:val="clear" w:color="auto" w:fill="auto"/>
            <w:vAlign w:val="center"/>
            <w:hideMark/>
          </w:tcPr>
          <w:p w14:paraId="7EC720E6" w14:textId="77777777" w:rsidR="009A0DCF" w:rsidRPr="009A0DCF" w:rsidRDefault="009A0DCF">
            <w:pPr>
              <w:jc w:val="center"/>
              <w:rPr>
                <w:color w:val="000000"/>
              </w:rPr>
            </w:pPr>
            <w:r w:rsidRPr="009A0DCF">
              <w:rPr>
                <w:color w:val="000000"/>
              </w:rPr>
              <w:t> </w:t>
            </w:r>
          </w:p>
        </w:tc>
        <w:tc>
          <w:tcPr>
            <w:tcW w:w="1302" w:type="pct"/>
            <w:tcBorders>
              <w:top w:val="nil"/>
              <w:left w:val="nil"/>
              <w:bottom w:val="nil"/>
              <w:right w:val="single" w:sz="4" w:space="0" w:color="auto"/>
            </w:tcBorders>
            <w:shd w:val="clear" w:color="auto" w:fill="auto"/>
            <w:vAlign w:val="center"/>
            <w:hideMark/>
          </w:tcPr>
          <w:p w14:paraId="3846064D" w14:textId="77777777" w:rsidR="009A0DCF" w:rsidRPr="00CC265F" w:rsidRDefault="009A0DCF">
            <w:pPr>
              <w:rPr>
                <w:b/>
                <w:bCs/>
                <w:color w:val="000000"/>
              </w:rPr>
            </w:pPr>
            <w:r w:rsidRPr="00CC265F">
              <w:rPr>
                <w:b/>
                <w:bCs/>
                <w:color w:val="000000"/>
              </w:rPr>
              <w:t>ВСЕГО за 2024 год</w:t>
            </w:r>
          </w:p>
        </w:tc>
        <w:tc>
          <w:tcPr>
            <w:tcW w:w="398" w:type="pct"/>
            <w:tcBorders>
              <w:top w:val="nil"/>
              <w:left w:val="nil"/>
              <w:bottom w:val="nil"/>
              <w:right w:val="single" w:sz="4" w:space="0" w:color="auto"/>
            </w:tcBorders>
            <w:shd w:val="clear" w:color="auto" w:fill="auto"/>
            <w:vAlign w:val="center"/>
            <w:hideMark/>
          </w:tcPr>
          <w:p w14:paraId="716C7D6E" w14:textId="77777777" w:rsidR="009A0DCF" w:rsidRPr="00CC265F" w:rsidRDefault="009A0DCF">
            <w:pPr>
              <w:jc w:val="center"/>
              <w:rPr>
                <w:b/>
                <w:bCs/>
                <w:color w:val="000000"/>
              </w:rPr>
            </w:pPr>
            <w:r w:rsidRPr="00CC265F">
              <w:rPr>
                <w:b/>
                <w:bCs/>
                <w:color w:val="000000"/>
              </w:rPr>
              <w:t> </w:t>
            </w:r>
          </w:p>
        </w:tc>
        <w:tc>
          <w:tcPr>
            <w:tcW w:w="786" w:type="pct"/>
            <w:tcBorders>
              <w:top w:val="nil"/>
              <w:left w:val="nil"/>
              <w:bottom w:val="nil"/>
              <w:right w:val="single" w:sz="4" w:space="0" w:color="auto"/>
            </w:tcBorders>
            <w:shd w:val="clear" w:color="auto" w:fill="auto"/>
            <w:vAlign w:val="center"/>
            <w:hideMark/>
          </w:tcPr>
          <w:p w14:paraId="4C971D40" w14:textId="77777777" w:rsidR="009A0DCF" w:rsidRPr="00CC265F" w:rsidRDefault="009A0DCF">
            <w:pPr>
              <w:jc w:val="right"/>
              <w:rPr>
                <w:b/>
                <w:bCs/>
                <w:color w:val="000000"/>
              </w:rPr>
            </w:pPr>
            <w:r w:rsidRPr="00CC265F">
              <w:rPr>
                <w:b/>
                <w:bCs/>
                <w:color w:val="000000"/>
              </w:rPr>
              <w:t>1 154 390,96</w:t>
            </w:r>
          </w:p>
        </w:tc>
        <w:tc>
          <w:tcPr>
            <w:tcW w:w="807" w:type="pct"/>
            <w:tcBorders>
              <w:top w:val="nil"/>
              <w:left w:val="nil"/>
              <w:bottom w:val="nil"/>
              <w:right w:val="single" w:sz="4" w:space="0" w:color="auto"/>
            </w:tcBorders>
            <w:shd w:val="clear" w:color="auto" w:fill="auto"/>
            <w:vAlign w:val="center"/>
            <w:hideMark/>
          </w:tcPr>
          <w:p w14:paraId="5C4A08EC" w14:textId="77777777" w:rsidR="009A0DCF" w:rsidRPr="00CC265F" w:rsidRDefault="009A0DCF">
            <w:pPr>
              <w:jc w:val="right"/>
              <w:rPr>
                <w:b/>
                <w:bCs/>
                <w:color w:val="000000"/>
              </w:rPr>
            </w:pPr>
            <w:r w:rsidRPr="00CC265F">
              <w:rPr>
                <w:b/>
                <w:bCs/>
                <w:color w:val="000000"/>
              </w:rPr>
              <w:t>1 254 485,84</w:t>
            </w:r>
          </w:p>
        </w:tc>
        <w:tc>
          <w:tcPr>
            <w:tcW w:w="694" w:type="pct"/>
            <w:tcBorders>
              <w:top w:val="nil"/>
              <w:left w:val="nil"/>
              <w:bottom w:val="nil"/>
              <w:right w:val="single" w:sz="4" w:space="0" w:color="auto"/>
            </w:tcBorders>
            <w:shd w:val="clear" w:color="auto" w:fill="auto"/>
            <w:vAlign w:val="center"/>
            <w:hideMark/>
          </w:tcPr>
          <w:p w14:paraId="1F453C6C" w14:textId="77777777" w:rsidR="009A0DCF" w:rsidRPr="00CC265F" w:rsidRDefault="009A0DCF">
            <w:pPr>
              <w:jc w:val="right"/>
              <w:rPr>
                <w:b/>
                <w:bCs/>
                <w:color w:val="000000"/>
              </w:rPr>
            </w:pPr>
            <w:r w:rsidRPr="00CC265F">
              <w:rPr>
                <w:b/>
                <w:bCs/>
                <w:color w:val="000000"/>
              </w:rPr>
              <w:t>100 095</w:t>
            </w:r>
          </w:p>
        </w:tc>
        <w:tc>
          <w:tcPr>
            <w:tcW w:w="738" w:type="pct"/>
            <w:tcBorders>
              <w:top w:val="nil"/>
              <w:left w:val="nil"/>
              <w:bottom w:val="nil"/>
              <w:right w:val="single" w:sz="4" w:space="0" w:color="auto"/>
            </w:tcBorders>
            <w:shd w:val="clear" w:color="auto" w:fill="auto"/>
            <w:vAlign w:val="center"/>
            <w:hideMark/>
          </w:tcPr>
          <w:p w14:paraId="3E2BCA49" w14:textId="77777777" w:rsidR="009A0DCF" w:rsidRPr="00CC265F" w:rsidRDefault="009A0DCF">
            <w:pPr>
              <w:jc w:val="right"/>
              <w:rPr>
                <w:b/>
                <w:bCs/>
                <w:color w:val="000000"/>
              </w:rPr>
            </w:pPr>
            <w:r w:rsidRPr="00CC265F">
              <w:rPr>
                <w:b/>
                <w:bCs/>
                <w:color w:val="000000"/>
              </w:rPr>
              <w:t>8,0%</w:t>
            </w:r>
          </w:p>
        </w:tc>
      </w:tr>
    </w:tbl>
    <w:p w14:paraId="2A045E6B" w14:textId="77777777" w:rsidR="00D70927" w:rsidRDefault="00D70927" w:rsidP="00D70927">
      <w:pPr>
        <w:pStyle w:val="a7"/>
        <w:tabs>
          <w:tab w:val="left" w:pos="3420"/>
        </w:tabs>
        <w:spacing w:line="360" w:lineRule="auto"/>
        <w:ind w:left="1211"/>
        <w:rPr>
          <w:b/>
          <w:bCs/>
          <w:szCs w:val="28"/>
          <w:u w:val="single"/>
        </w:rPr>
      </w:pPr>
      <w:bookmarkStart w:id="0" w:name="_Hlk163811863"/>
    </w:p>
    <w:p w14:paraId="51136E1B" w14:textId="06A95A93" w:rsidR="00CC265F" w:rsidRPr="00CC265F" w:rsidRDefault="00CC265F" w:rsidP="00CC265F">
      <w:pPr>
        <w:pStyle w:val="a7"/>
        <w:numPr>
          <w:ilvl w:val="0"/>
          <w:numId w:val="17"/>
        </w:numPr>
        <w:tabs>
          <w:tab w:val="left" w:pos="3420"/>
        </w:tabs>
        <w:spacing w:line="360" w:lineRule="auto"/>
        <w:jc w:val="center"/>
        <w:rPr>
          <w:b/>
          <w:bCs/>
          <w:szCs w:val="28"/>
          <w:u w:val="single"/>
        </w:rPr>
      </w:pPr>
      <w:r w:rsidRPr="00CC265F">
        <w:rPr>
          <w:b/>
          <w:bCs/>
          <w:szCs w:val="28"/>
          <w:u w:val="single"/>
        </w:rPr>
        <w:t>Модернизация ЛЭП</w:t>
      </w:r>
    </w:p>
    <w:p w14:paraId="7173EAA1" w14:textId="77777777" w:rsidR="00CC265F" w:rsidRPr="003D00F0" w:rsidRDefault="00CC265F" w:rsidP="00CC265F">
      <w:pPr>
        <w:tabs>
          <w:tab w:val="left" w:pos="3420"/>
        </w:tabs>
        <w:spacing w:line="360" w:lineRule="auto"/>
        <w:ind w:left="142" w:firstLine="709"/>
        <w:jc w:val="center"/>
        <w:rPr>
          <w:b/>
          <w:bCs/>
          <w:sz w:val="28"/>
          <w:szCs w:val="28"/>
        </w:rPr>
      </w:pPr>
      <w:r w:rsidRPr="003D00F0">
        <w:rPr>
          <w:b/>
          <w:bCs/>
          <w:sz w:val="28"/>
          <w:szCs w:val="28"/>
        </w:rPr>
        <w:t>1 .1. Замена голого провода на СИП</w:t>
      </w:r>
    </w:p>
    <w:p w14:paraId="06FD271D" w14:textId="77777777" w:rsidR="00CC265F" w:rsidRPr="003D00F0" w:rsidRDefault="00CC265F" w:rsidP="00CC265F">
      <w:pPr>
        <w:spacing w:line="360" w:lineRule="auto"/>
        <w:ind w:left="142" w:firstLine="709"/>
        <w:jc w:val="both"/>
        <w:rPr>
          <w:sz w:val="28"/>
          <w:szCs w:val="28"/>
        </w:rPr>
      </w:pPr>
      <w:r w:rsidRPr="003D00F0">
        <w:rPr>
          <w:sz w:val="28"/>
          <w:szCs w:val="28"/>
        </w:rPr>
        <w:t xml:space="preserve">Мероприятие по замене голого провода на СИП является одним из основных мероприятий по модернизации воздушных линий электропередач. </w:t>
      </w:r>
    </w:p>
    <w:p w14:paraId="38D24A7E" w14:textId="77777777" w:rsidR="00CC265F" w:rsidRPr="003D00F0" w:rsidRDefault="00CC265F" w:rsidP="00CC265F">
      <w:pPr>
        <w:spacing w:line="360" w:lineRule="auto"/>
        <w:ind w:left="142" w:firstLine="709"/>
        <w:jc w:val="both"/>
        <w:rPr>
          <w:sz w:val="28"/>
          <w:szCs w:val="28"/>
        </w:rPr>
      </w:pPr>
      <w:r w:rsidRPr="003D00F0">
        <w:rPr>
          <w:sz w:val="28"/>
          <w:szCs w:val="28"/>
        </w:rPr>
        <w:t>Большая часть воздушных линий (ВЛ) была введена в работу в 70-80-х годах прошлого века, процент износа воздушных линий предприятия составляет на 2024 год 86,87 %. В мероприятия входят работы по замене голого провода и арматуры на самонесущие изолированные провода (СИП), совместно с заменой строительной части ВЛ – деревянные опоры на железобетонные, имеющие более чем в 2 раза больший срок службы. Мировой опыт показал, ряд преимуществ использования воздушных линий с использованием технологии СИП:</w:t>
      </w:r>
    </w:p>
    <w:p w14:paraId="3F3F80CD" w14:textId="103F8C5E" w:rsidR="00CC265F" w:rsidRPr="003D00F0" w:rsidRDefault="00CC265F" w:rsidP="00CC265F">
      <w:pPr>
        <w:spacing w:line="360" w:lineRule="auto"/>
        <w:ind w:left="142" w:firstLine="709"/>
        <w:jc w:val="both"/>
        <w:rPr>
          <w:sz w:val="28"/>
          <w:szCs w:val="28"/>
        </w:rPr>
      </w:pPr>
      <w:r w:rsidRPr="003D00F0">
        <w:rPr>
          <w:sz w:val="28"/>
          <w:szCs w:val="28"/>
        </w:rPr>
        <w:t>-</w:t>
      </w:r>
      <w:r w:rsidR="00D70927">
        <w:rPr>
          <w:sz w:val="28"/>
          <w:szCs w:val="28"/>
        </w:rPr>
        <w:t>у</w:t>
      </w:r>
      <w:r w:rsidRPr="003D00F0">
        <w:rPr>
          <w:sz w:val="28"/>
          <w:szCs w:val="28"/>
        </w:rPr>
        <w:t>меньшение затрат на монтаж ВЛИ, связанное с вырубкой более узкой просеки в лесной местности, возможность вести монтаж проводов по фасадам зданий в условиях городской застройки, отсутствие изоляторов и дорогостоящих траверс, простота монтажа.</w:t>
      </w:r>
    </w:p>
    <w:p w14:paraId="023D1B75" w14:textId="77777777" w:rsidR="00CC265F" w:rsidRPr="003D00F0" w:rsidRDefault="00CC265F" w:rsidP="00CC265F">
      <w:pPr>
        <w:spacing w:line="360" w:lineRule="auto"/>
        <w:ind w:left="142" w:firstLine="709"/>
        <w:jc w:val="both"/>
        <w:rPr>
          <w:sz w:val="28"/>
          <w:szCs w:val="28"/>
        </w:rPr>
      </w:pPr>
      <w:r w:rsidRPr="003D00F0">
        <w:rPr>
          <w:sz w:val="28"/>
          <w:szCs w:val="28"/>
        </w:rPr>
        <w:t>-снижения электрических потерь в линии из-за уменьшения более чем в три раза реактивного сопротивления изолированных проводов с неизолированными;</w:t>
      </w:r>
    </w:p>
    <w:p w14:paraId="7D5308F4" w14:textId="77777777" w:rsidR="00CC265F" w:rsidRPr="003D00F0" w:rsidRDefault="00CC265F" w:rsidP="00CC265F">
      <w:pPr>
        <w:spacing w:line="360" w:lineRule="auto"/>
        <w:ind w:left="142" w:firstLine="709"/>
        <w:jc w:val="both"/>
        <w:rPr>
          <w:sz w:val="28"/>
          <w:szCs w:val="28"/>
        </w:rPr>
      </w:pPr>
      <w:r w:rsidRPr="003D00F0">
        <w:rPr>
          <w:sz w:val="28"/>
          <w:szCs w:val="28"/>
        </w:rPr>
        <w:t>-пожаробезопасность ВЛИ, связанная с исключением коротких замыканий при схлестывании фазных проводников;</w:t>
      </w:r>
    </w:p>
    <w:p w14:paraId="758B7459" w14:textId="77777777" w:rsidR="00CC265F" w:rsidRPr="003D00F0" w:rsidRDefault="00CC265F" w:rsidP="00CC265F">
      <w:pPr>
        <w:spacing w:line="360" w:lineRule="auto"/>
        <w:ind w:left="142" w:firstLine="709"/>
        <w:jc w:val="both"/>
        <w:rPr>
          <w:sz w:val="28"/>
          <w:szCs w:val="28"/>
        </w:rPr>
      </w:pPr>
      <w:r w:rsidRPr="003D00F0">
        <w:rPr>
          <w:sz w:val="28"/>
          <w:szCs w:val="28"/>
        </w:rPr>
        <w:t>-снижение несанкционированных подключений к линии в случае вандализма или воровства;</w:t>
      </w:r>
    </w:p>
    <w:p w14:paraId="01FB66E8" w14:textId="77777777" w:rsidR="00CC265F" w:rsidRPr="003D00F0" w:rsidRDefault="00CC265F" w:rsidP="00CC265F">
      <w:pPr>
        <w:spacing w:line="360" w:lineRule="auto"/>
        <w:ind w:left="142" w:firstLine="709"/>
        <w:jc w:val="both"/>
        <w:rPr>
          <w:sz w:val="28"/>
          <w:szCs w:val="28"/>
        </w:rPr>
      </w:pPr>
      <w:r w:rsidRPr="003D00F0">
        <w:rPr>
          <w:sz w:val="28"/>
          <w:szCs w:val="28"/>
        </w:rPr>
        <w:t>-улучшение эстетического вида;</w:t>
      </w:r>
    </w:p>
    <w:p w14:paraId="24A78D67" w14:textId="77777777" w:rsidR="00CC265F" w:rsidRPr="003D00F0" w:rsidRDefault="00CC265F" w:rsidP="00CC265F">
      <w:pPr>
        <w:spacing w:line="360" w:lineRule="auto"/>
        <w:ind w:left="142" w:firstLine="709"/>
        <w:jc w:val="both"/>
        <w:rPr>
          <w:sz w:val="28"/>
          <w:szCs w:val="28"/>
        </w:rPr>
      </w:pPr>
      <w:r w:rsidRPr="003D00F0">
        <w:rPr>
          <w:sz w:val="28"/>
          <w:szCs w:val="28"/>
        </w:rPr>
        <w:t>-повышение надёжности до уровня кабельных линий;</w:t>
      </w:r>
    </w:p>
    <w:p w14:paraId="4AE867F6" w14:textId="77777777" w:rsidR="00CC265F" w:rsidRPr="00143ABB" w:rsidRDefault="00CC265F" w:rsidP="00CC265F">
      <w:pPr>
        <w:spacing w:line="360" w:lineRule="auto"/>
        <w:ind w:left="142" w:firstLine="709"/>
        <w:jc w:val="both"/>
        <w:rPr>
          <w:sz w:val="28"/>
          <w:szCs w:val="28"/>
        </w:rPr>
      </w:pPr>
      <w:r w:rsidRPr="003D00F0">
        <w:rPr>
          <w:sz w:val="28"/>
          <w:szCs w:val="28"/>
        </w:rPr>
        <w:t xml:space="preserve">Всего по статье утверждённая сумма составляет </w:t>
      </w:r>
      <w:r>
        <w:rPr>
          <w:sz w:val="28"/>
          <w:szCs w:val="28"/>
        </w:rPr>
        <w:t>241,4</w:t>
      </w:r>
      <w:r w:rsidRPr="003D00F0">
        <w:rPr>
          <w:sz w:val="28"/>
          <w:szCs w:val="28"/>
        </w:rPr>
        <w:t xml:space="preserve"> </w:t>
      </w:r>
      <w:r>
        <w:rPr>
          <w:sz w:val="28"/>
          <w:szCs w:val="28"/>
        </w:rPr>
        <w:t>млн</w:t>
      </w:r>
      <w:r w:rsidRPr="003D00F0">
        <w:rPr>
          <w:sz w:val="28"/>
          <w:szCs w:val="28"/>
        </w:rPr>
        <w:t xml:space="preserve">. </w:t>
      </w:r>
      <w:r>
        <w:rPr>
          <w:sz w:val="28"/>
          <w:szCs w:val="28"/>
        </w:rPr>
        <w:t>тенге</w:t>
      </w:r>
      <w:r w:rsidRPr="003D00F0">
        <w:rPr>
          <w:sz w:val="28"/>
          <w:szCs w:val="28"/>
        </w:rPr>
        <w:t xml:space="preserve"> без НДС, </w:t>
      </w:r>
      <w:r>
        <w:rPr>
          <w:sz w:val="28"/>
          <w:szCs w:val="28"/>
        </w:rPr>
        <w:t>фактически освоена 251,9 млн</w:t>
      </w:r>
      <w:r w:rsidRPr="003D00F0">
        <w:rPr>
          <w:sz w:val="28"/>
          <w:szCs w:val="28"/>
        </w:rPr>
        <w:t xml:space="preserve">. </w:t>
      </w:r>
      <w:r>
        <w:rPr>
          <w:sz w:val="28"/>
          <w:szCs w:val="28"/>
        </w:rPr>
        <w:t>тенге</w:t>
      </w:r>
      <w:r w:rsidRPr="003D00F0">
        <w:rPr>
          <w:sz w:val="28"/>
          <w:szCs w:val="28"/>
        </w:rPr>
        <w:t xml:space="preserve">. НДС. </w:t>
      </w:r>
      <w:r>
        <w:rPr>
          <w:sz w:val="28"/>
          <w:szCs w:val="28"/>
        </w:rPr>
        <w:t>Превышение плана составило 10,4 млн.</w:t>
      </w:r>
      <w:r w:rsidRPr="003D00F0">
        <w:rPr>
          <w:sz w:val="28"/>
          <w:szCs w:val="28"/>
        </w:rPr>
        <w:t xml:space="preserve"> </w:t>
      </w:r>
      <w:r>
        <w:rPr>
          <w:sz w:val="28"/>
          <w:szCs w:val="28"/>
        </w:rPr>
        <w:t>тенге</w:t>
      </w:r>
      <w:r w:rsidRPr="003D00F0">
        <w:rPr>
          <w:sz w:val="28"/>
          <w:szCs w:val="28"/>
        </w:rPr>
        <w:t>. без НДС.</w:t>
      </w:r>
    </w:p>
    <w:p w14:paraId="50E9140B" w14:textId="77777777" w:rsidR="00CC265F" w:rsidRDefault="00CC265F" w:rsidP="00CC265F">
      <w:pPr>
        <w:tabs>
          <w:tab w:val="left" w:pos="3420"/>
        </w:tabs>
        <w:spacing w:line="360" w:lineRule="auto"/>
        <w:ind w:left="142" w:firstLine="709"/>
        <w:jc w:val="center"/>
        <w:rPr>
          <w:sz w:val="28"/>
          <w:szCs w:val="28"/>
        </w:rPr>
      </w:pPr>
    </w:p>
    <w:p w14:paraId="18B2D55F" w14:textId="77777777" w:rsidR="00CC265F" w:rsidRPr="003D00F0" w:rsidRDefault="00CC265F" w:rsidP="00CC265F">
      <w:pPr>
        <w:tabs>
          <w:tab w:val="left" w:pos="3420"/>
        </w:tabs>
        <w:spacing w:line="360" w:lineRule="auto"/>
        <w:ind w:left="142" w:firstLine="709"/>
        <w:jc w:val="center"/>
        <w:rPr>
          <w:b/>
          <w:bCs/>
          <w:sz w:val="28"/>
          <w:szCs w:val="28"/>
        </w:rPr>
      </w:pPr>
      <w:r w:rsidRPr="003D00F0">
        <w:rPr>
          <w:b/>
          <w:bCs/>
          <w:sz w:val="28"/>
          <w:szCs w:val="28"/>
        </w:rPr>
        <w:t>1 .2. «Замена, изношенных кабельных линий».</w:t>
      </w:r>
    </w:p>
    <w:p w14:paraId="1FB05C27" w14:textId="77777777" w:rsidR="00CC265F" w:rsidRPr="003D00F0" w:rsidRDefault="00CC265F" w:rsidP="00CC265F">
      <w:pPr>
        <w:ind w:firstLine="708"/>
        <w:jc w:val="both"/>
        <w:rPr>
          <w:sz w:val="28"/>
          <w:szCs w:val="28"/>
        </w:rPr>
      </w:pPr>
      <w:r w:rsidRPr="003D00F0">
        <w:rPr>
          <w:sz w:val="28"/>
          <w:szCs w:val="28"/>
        </w:rPr>
        <w:t xml:space="preserve">Кабельные линии 0,4-10кВ состоящие на балансе предприятия введены в эксплуатацию в 70-80-х года прошлого столетия. Основная часть кабельных линий предприятия выполняет функцию электроснабжения потребителей областного центра. На сегодняшний день кабельные линии имеют высокий уровень износа по причине утраты изоляционных свойств, вызванных коррозией защитных покровов силового кабеля под воздействием геохимических и гигроскопических факторов ввиду длительной эксплуатации (свыше 30 лет).  Интенсивное развитие инфраструктуры, строительство новых жилых массивов, землеустроительные работы и отсутствие согласований на производство этих работ приводит к механическим повреждениям, что вносит свою лепту в техническое состояние кабельных сетей. Рост нагрузок приводит к необходимости замены изношенных кабельных линий, увеличения сечения проводника. На данный момент ТОО «ЭПК-forfait» применяет более современный типы кабельно-проводниковой продукции, основанной на материале из сшитого полиэтилена. </w:t>
      </w:r>
    </w:p>
    <w:p w14:paraId="4BCC1850" w14:textId="77777777" w:rsidR="00CC265F" w:rsidRPr="003D00F0" w:rsidRDefault="00CC265F" w:rsidP="00CC265F">
      <w:pPr>
        <w:ind w:firstLine="708"/>
        <w:jc w:val="both"/>
        <w:rPr>
          <w:sz w:val="28"/>
          <w:szCs w:val="28"/>
        </w:rPr>
      </w:pPr>
      <w:r w:rsidRPr="003D00F0">
        <w:rPr>
          <w:sz w:val="28"/>
          <w:szCs w:val="28"/>
        </w:rPr>
        <w:t>Корректировка планов по модернизации кабельных сетей неизбежна так как каждый год корректируется генеральный план застройки города, выбираются наиболее приоритетные объекты для развития инфраструктуры города.</w:t>
      </w:r>
    </w:p>
    <w:p w14:paraId="6FCD8E39" w14:textId="77777777" w:rsidR="00CC265F" w:rsidRPr="003D00F0" w:rsidRDefault="00CC265F" w:rsidP="00CC265F">
      <w:pPr>
        <w:ind w:firstLine="708"/>
        <w:jc w:val="both"/>
        <w:rPr>
          <w:sz w:val="28"/>
          <w:szCs w:val="28"/>
        </w:rPr>
      </w:pPr>
      <w:r w:rsidRPr="003D00F0">
        <w:rPr>
          <w:sz w:val="28"/>
          <w:szCs w:val="28"/>
        </w:rPr>
        <w:t xml:space="preserve">Всего по статье утверждённая сумма </w:t>
      </w:r>
      <w:r w:rsidRPr="00395E94">
        <w:rPr>
          <w:sz w:val="28"/>
          <w:szCs w:val="28"/>
        </w:rPr>
        <w:t>185.9</w:t>
      </w:r>
      <w:r w:rsidRPr="003D00F0">
        <w:rPr>
          <w:sz w:val="28"/>
          <w:szCs w:val="28"/>
        </w:rPr>
        <w:t xml:space="preserve"> </w:t>
      </w:r>
      <w:r>
        <w:rPr>
          <w:sz w:val="28"/>
          <w:szCs w:val="28"/>
        </w:rPr>
        <w:t>млн</w:t>
      </w:r>
      <w:r w:rsidRPr="003D00F0">
        <w:rPr>
          <w:sz w:val="28"/>
          <w:szCs w:val="28"/>
        </w:rPr>
        <w:t xml:space="preserve">. </w:t>
      </w:r>
      <w:r>
        <w:rPr>
          <w:sz w:val="28"/>
          <w:szCs w:val="28"/>
        </w:rPr>
        <w:t>тенге</w:t>
      </w:r>
      <w:r w:rsidRPr="003D00F0">
        <w:rPr>
          <w:sz w:val="28"/>
          <w:szCs w:val="28"/>
        </w:rPr>
        <w:t xml:space="preserve">. без НДС, </w:t>
      </w:r>
      <w:r>
        <w:rPr>
          <w:sz w:val="28"/>
          <w:szCs w:val="28"/>
        </w:rPr>
        <w:t>фактически освоено 187,1 млн</w:t>
      </w:r>
      <w:r w:rsidRPr="003D00F0">
        <w:rPr>
          <w:sz w:val="28"/>
          <w:szCs w:val="28"/>
        </w:rPr>
        <w:t xml:space="preserve">. </w:t>
      </w:r>
      <w:r>
        <w:rPr>
          <w:sz w:val="28"/>
          <w:szCs w:val="28"/>
        </w:rPr>
        <w:t>тенге</w:t>
      </w:r>
      <w:r w:rsidRPr="003D00F0">
        <w:rPr>
          <w:sz w:val="28"/>
          <w:szCs w:val="28"/>
        </w:rPr>
        <w:t xml:space="preserve"> без НДС. Превышение затрат составляет </w:t>
      </w:r>
      <w:r>
        <w:rPr>
          <w:sz w:val="28"/>
          <w:szCs w:val="28"/>
        </w:rPr>
        <w:t>1,2 млн</w:t>
      </w:r>
      <w:r w:rsidRPr="003D00F0">
        <w:rPr>
          <w:sz w:val="28"/>
          <w:szCs w:val="28"/>
        </w:rPr>
        <w:t xml:space="preserve">. </w:t>
      </w:r>
      <w:r>
        <w:rPr>
          <w:sz w:val="28"/>
          <w:szCs w:val="28"/>
        </w:rPr>
        <w:t>тенге</w:t>
      </w:r>
      <w:r w:rsidRPr="003D00F0">
        <w:rPr>
          <w:sz w:val="28"/>
          <w:szCs w:val="28"/>
        </w:rPr>
        <w:t xml:space="preserve"> без НДС.</w:t>
      </w:r>
    </w:p>
    <w:p w14:paraId="3BD626C1" w14:textId="77777777" w:rsidR="00CC265F" w:rsidRPr="003D00F0" w:rsidRDefault="00CC265F" w:rsidP="00CC265F">
      <w:pPr>
        <w:tabs>
          <w:tab w:val="left" w:pos="3420"/>
        </w:tabs>
        <w:spacing w:line="360" w:lineRule="auto"/>
        <w:ind w:left="142" w:firstLine="709"/>
        <w:jc w:val="center"/>
        <w:rPr>
          <w:sz w:val="28"/>
          <w:szCs w:val="28"/>
        </w:rPr>
      </w:pPr>
    </w:p>
    <w:p w14:paraId="2199924E" w14:textId="77777777" w:rsidR="00CC265F" w:rsidRPr="003D00F0" w:rsidRDefault="00CC265F" w:rsidP="00CC265F">
      <w:pPr>
        <w:tabs>
          <w:tab w:val="left" w:pos="3420"/>
        </w:tabs>
        <w:spacing w:line="360" w:lineRule="auto"/>
        <w:ind w:left="142" w:firstLine="709"/>
        <w:jc w:val="center"/>
        <w:rPr>
          <w:b/>
          <w:bCs/>
          <w:sz w:val="28"/>
          <w:szCs w:val="28"/>
        </w:rPr>
      </w:pPr>
      <w:proofErr w:type="gramStart"/>
      <w:r w:rsidRPr="003D00F0">
        <w:rPr>
          <w:b/>
          <w:bCs/>
          <w:sz w:val="28"/>
          <w:szCs w:val="28"/>
        </w:rPr>
        <w:t>1 .</w:t>
      </w:r>
      <w:proofErr w:type="gramEnd"/>
      <w:r w:rsidRPr="003D00F0">
        <w:rPr>
          <w:b/>
          <w:bCs/>
          <w:sz w:val="28"/>
          <w:szCs w:val="28"/>
        </w:rPr>
        <w:t xml:space="preserve"> 3. «Замена силовых трансформаторов».</w:t>
      </w:r>
    </w:p>
    <w:p w14:paraId="1B8E8C29" w14:textId="77777777" w:rsidR="00CC265F" w:rsidRPr="003D00F0" w:rsidRDefault="00CC265F" w:rsidP="00CC265F">
      <w:pPr>
        <w:spacing w:line="360" w:lineRule="auto"/>
        <w:ind w:left="142" w:firstLine="709"/>
        <w:jc w:val="both"/>
        <w:rPr>
          <w:sz w:val="28"/>
          <w:szCs w:val="28"/>
        </w:rPr>
      </w:pPr>
      <w:r w:rsidRPr="003D00F0">
        <w:rPr>
          <w:sz w:val="28"/>
          <w:szCs w:val="28"/>
        </w:rPr>
        <w:t>Ранее установленные трансформаторы конструктивно устарели, амортизационный износ в среднем составляет 70%, имеют повышенные потери холостого хода до 60% из-за старения и износа стали магнитопровода. Замена трансформаторов позволит сократить потери холостого хода и соответственно технические потери. Ранее установленные трансформаторы имеют загруженность порядка 24% от номинальной мощности порядка 24% от номинальной мощности. Установка трансформаторов соответствующей мощности позволила снизить потери холостого хода (активные и реактивные потери) и загрузить трансформаторы до номинального значения.</w:t>
      </w:r>
    </w:p>
    <w:p w14:paraId="46A3C1DB" w14:textId="77777777" w:rsidR="00CC265F" w:rsidRPr="001921CF" w:rsidRDefault="00CC265F" w:rsidP="00CC265F">
      <w:pPr>
        <w:tabs>
          <w:tab w:val="left" w:pos="3420"/>
        </w:tabs>
        <w:spacing w:line="360" w:lineRule="auto"/>
        <w:ind w:left="142" w:firstLine="709"/>
        <w:jc w:val="both"/>
        <w:rPr>
          <w:sz w:val="28"/>
          <w:szCs w:val="28"/>
        </w:rPr>
      </w:pPr>
      <w:r w:rsidRPr="003D00F0">
        <w:rPr>
          <w:sz w:val="28"/>
          <w:szCs w:val="28"/>
        </w:rPr>
        <w:t>Существенно улучшилось качество электрической энергии и бесперебойное электроснабжение, так как устанавливаемые трансформаторы разработаны на основе новейших технологий, применяющих современные сплавы металлов, изоляции и технологии сборки оборудования.</w:t>
      </w:r>
      <w:r w:rsidRPr="001921CF">
        <w:rPr>
          <w:sz w:val="28"/>
          <w:szCs w:val="28"/>
        </w:rPr>
        <w:t xml:space="preserve"> </w:t>
      </w:r>
    </w:p>
    <w:p w14:paraId="1350DAE8" w14:textId="77777777" w:rsidR="00CC265F" w:rsidRDefault="00CC265F" w:rsidP="00CC265F">
      <w:pPr>
        <w:tabs>
          <w:tab w:val="left" w:pos="3420"/>
        </w:tabs>
        <w:spacing w:line="360" w:lineRule="auto"/>
        <w:ind w:left="142" w:firstLine="709"/>
        <w:jc w:val="both"/>
        <w:rPr>
          <w:sz w:val="28"/>
          <w:szCs w:val="28"/>
        </w:rPr>
      </w:pPr>
      <w:r w:rsidRPr="001921CF">
        <w:rPr>
          <w:sz w:val="28"/>
          <w:szCs w:val="28"/>
        </w:rPr>
        <w:t xml:space="preserve">Всего по данному мероприятию </w:t>
      </w:r>
      <w:r>
        <w:rPr>
          <w:sz w:val="28"/>
          <w:szCs w:val="28"/>
        </w:rPr>
        <w:t xml:space="preserve">согласно </w:t>
      </w:r>
      <w:r w:rsidRPr="001921CF">
        <w:rPr>
          <w:sz w:val="28"/>
          <w:szCs w:val="28"/>
        </w:rPr>
        <w:t xml:space="preserve">утвержденного </w:t>
      </w:r>
      <w:r>
        <w:rPr>
          <w:sz w:val="28"/>
          <w:szCs w:val="28"/>
        </w:rPr>
        <w:t xml:space="preserve">плана </w:t>
      </w:r>
      <w:r w:rsidRPr="001921CF">
        <w:rPr>
          <w:sz w:val="28"/>
          <w:szCs w:val="28"/>
        </w:rPr>
        <w:t xml:space="preserve">освоено </w:t>
      </w:r>
      <w:r>
        <w:rPr>
          <w:sz w:val="28"/>
          <w:szCs w:val="28"/>
        </w:rPr>
        <w:t>16,7</w:t>
      </w:r>
      <w:r w:rsidRPr="001921CF">
        <w:rPr>
          <w:sz w:val="28"/>
          <w:szCs w:val="28"/>
        </w:rPr>
        <w:t xml:space="preserve"> млн. тенге</w:t>
      </w:r>
      <w:r>
        <w:rPr>
          <w:sz w:val="28"/>
          <w:szCs w:val="28"/>
        </w:rPr>
        <w:t>,</w:t>
      </w:r>
      <w:r w:rsidRPr="001921CF">
        <w:rPr>
          <w:sz w:val="28"/>
          <w:szCs w:val="28"/>
        </w:rPr>
        <w:t xml:space="preserve"> </w:t>
      </w:r>
      <w:r>
        <w:rPr>
          <w:sz w:val="28"/>
          <w:szCs w:val="28"/>
        </w:rPr>
        <w:t>в</w:t>
      </w:r>
      <w:r w:rsidRPr="001921CF">
        <w:rPr>
          <w:sz w:val="28"/>
          <w:szCs w:val="28"/>
        </w:rPr>
        <w:t xml:space="preserve"> натуральном объеме выполнено </w:t>
      </w:r>
      <w:r>
        <w:rPr>
          <w:sz w:val="28"/>
          <w:szCs w:val="28"/>
        </w:rPr>
        <w:t xml:space="preserve">также </w:t>
      </w:r>
      <w:r w:rsidRPr="001921CF">
        <w:rPr>
          <w:sz w:val="28"/>
          <w:szCs w:val="28"/>
        </w:rPr>
        <w:t>на 100 %</w:t>
      </w:r>
      <w:r>
        <w:rPr>
          <w:sz w:val="28"/>
          <w:szCs w:val="28"/>
        </w:rPr>
        <w:t xml:space="preserve"> или</w:t>
      </w:r>
      <w:r w:rsidRPr="001921CF">
        <w:rPr>
          <w:sz w:val="28"/>
          <w:szCs w:val="28"/>
        </w:rPr>
        <w:t xml:space="preserve"> заменено </w:t>
      </w:r>
      <w:r>
        <w:rPr>
          <w:sz w:val="28"/>
          <w:szCs w:val="28"/>
        </w:rPr>
        <w:t>6</w:t>
      </w:r>
      <w:r w:rsidRPr="001921CF">
        <w:rPr>
          <w:sz w:val="28"/>
          <w:szCs w:val="28"/>
        </w:rPr>
        <w:t xml:space="preserve"> силовых трансформаторов.</w:t>
      </w:r>
    </w:p>
    <w:p w14:paraId="1FEAC2C9" w14:textId="77777777" w:rsidR="00CC265F" w:rsidRDefault="00CC265F" w:rsidP="00CC265F">
      <w:pPr>
        <w:tabs>
          <w:tab w:val="left" w:pos="3420"/>
        </w:tabs>
        <w:spacing w:line="360" w:lineRule="auto"/>
        <w:ind w:left="142" w:firstLine="709"/>
        <w:jc w:val="both"/>
        <w:rPr>
          <w:sz w:val="28"/>
          <w:szCs w:val="28"/>
        </w:rPr>
      </w:pPr>
    </w:p>
    <w:p w14:paraId="0C3F5DF5" w14:textId="77777777" w:rsidR="00CC265F" w:rsidRPr="003D00F0" w:rsidRDefault="00CC265F" w:rsidP="00CC265F">
      <w:pPr>
        <w:tabs>
          <w:tab w:val="left" w:pos="3420"/>
        </w:tabs>
        <w:spacing w:line="360" w:lineRule="auto"/>
        <w:ind w:left="142" w:firstLine="709"/>
        <w:jc w:val="center"/>
        <w:rPr>
          <w:b/>
          <w:bCs/>
          <w:sz w:val="28"/>
          <w:szCs w:val="28"/>
        </w:rPr>
      </w:pPr>
      <w:r w:rsidRPr="003D00F0">
        <w:rPr>
          <w:b/>
          <w:bCs/>
          <w:sz w:val="28"/>
          <w:szCs w:val="28"/>
        </w:rPr>
        <w:t>1 .4. «Модернизация РП, ТП».</w:t>
      </w:r>
    </w:p>
    <w:p w14:paraId="760437AC" w14:textId="77777777" w:rsidR="00CC265F" w:rsidRDefault="00CC265F" w:rsidP="00CC265F">
      <w:pPr>
        <w:tabs>
          <w:tab w:val="left" w:pos="3420"/>
        </w:tabs>
        <w:spacing w:line="360" w:lineRule="auto"/>
        <w:ind w:left="142" w:firstLine="709"/>
        <w:jc w:val="both"/>
        <w:rPr>
          <w:sz w:val="28"/>
          <w:szCs w:val="28"/>
        </w:rPr>
      </w:pPr>
    </w:p>
    <w:p w14:paraId="1AD8C01E" w14:textId="77777777" w:rsidR="00CC265F" w:rsidRPr="003D00F0" w:rsidRDefault="00CC265F" w:rsidP="00CC265F">
      <w:pPr>
        <w:spacing w:line="360" w:lineRule="auto"/>
        <w:ind w:firstLine="708"/>
        <w:jc w:val="both"/>
        <w:rPr>
          <w:sz w:val="28"/>
          <w:szCs w:val="28"/>
        </w:rPr>
      </w:pPr>
      <w:r w:rsidRPr="003D00F0">
        <w:rPr>
          <w:sz w:val="28"/>
          <w:szCs w:val="28"/>
        </w:rPr>
        <w:t xml:space="preserve">ЦРП – центральная распределительная подстанция, расположена в центре города Костанай и является источником электроснабжения таких ответственных потребителей как областной акимат, </w:t>
      </w:r>
      <w:proofErr w:type="spellStart"/>
      <w:r w:rsidRPr="003D00F0">
        <w:rPr>
          <w:sz w:val="28"/>
          <w:szCs w:val="28"/>
        </w:rPr>
        <w:t>упраления</w:t>
      </w:r>
      <w:proofErr w:type="spellEnd"/>
      <w:r w:rsidRPr="003D00F0">
        <w:rPr>
          <w:sz w:val="28"/>
          <w:szCs w:val="28"/>
        </w:rPr>
        <w:t xml:space="preserve"> ЖКХ г. Костанай, инфраструктуры центральной части города. Подстанция имеет важную роль в транзите и распределении электрической энергии.  </w:t>
      </w:r>
    </w:p>
    <w:p w14:paraId="084EF17B" w14:textId="77777777" w:rsidR="00CC265F" w:rsidRPr="003D00F0" w:rsidRDefault="00CC265F" w:rsidP="00CC265F">
      <w:pPr>
        <w:spacing w:line="360" w:lineRule="auto"/>
        <w:ind w:firstLine="708"/>
        <w:jc w:val="both"/>
        <w:rPr>
          <w:sz w:val="28"/>
          <w:szCs w:val="28"/>
        </w:rPr>
      </w:pPr>
      <w:r w:rsidRPr="003D00F0">
        <w:rPr>
          <w:sz w:val="28"/>
          <w:szCs w:val="28"/>
        </w:rPr>
        <w:t xml:space="preserve">Статьёй предусмотрены мероприятия по замене ячеек II </w:t>
      </w:r>
      <w:proofErr w:type="spellStart"/>
      <w:r w:rsidRPr="003D00F0">
        <w:rPr>
          <w:sz w:val="28"/>
          <w:szCs w:val="28"/>
        </w:rPr>
        <w:t>с.ш</w:t>
      </w:r>
      <w:proofErr w:type="spellEnd"/>
      <w:r w:rsidRPr="003D00F0">
        <w:rPr>
          <w:sz w:val="28"/>
          <w:szCs w:val="28"/>
        </w:rPr>
        <w:t>., разделении их на две секции шин; замена двух силовых масляных трансформаторов 1000кВА на трансформаторы с литой изоляцией (ТЛСЗ).</w:t>
      </w:r>
    </w:p>
    <w:p w14:paraId="5792A019" w14:textId="70F89C68" w:rsidR="00CC265F" w:rsidRPr="003D00F0" w:rsidRDefault="00CC265F" w:rsidP="00CC265F">
      <w:pPr>
        <w:spacing w:line="360" w:lineRule="auto"/>
        <w:ind w:firstLine="708"/>
        <w:jc w:val="both"/>
        <w:rPr>
          <w:sz w:val="28"/>
          <w:szCs w:val="28"/>
        </w:rPr>
      </w:pPr>
      <w:r w:rsidRPr="003D00F0">
        <w:rPr>
          <w:sz w:val="28"/>
          <w:szCs w:val="28"/>
        </w:rPr>
        <w:t>Взамен ячеек с масляными выключателями установлены современные ячейки с вакуумными выключателями и блоками релейной защиты, обеспечивающими селективность, быстродействия, надёжность работы электроустановки. Также замена масляных выключателей на вакуумные повышает пожаробезопасность, снижает эксплуатационные затраты.</w:t>
      </w:r>
    </w:p>
    <w:p w14:paraId="2F14C390" w14:textId="77777777" w:rsidR="00CC265F" w:rsidRPr="003D00F0" w:rsidRDefault="00CC265F" w:rsidP="00CC265F">
      <w:pPr>
        <w:spacing w:line="360" w:lineRule="auto"/>
        <w:ind w:firstLine="708"/>
        <w:jc w:val="both"/>
        <w:rPr>
          <w:sz w:val="28"/>
          <w:szCs w:val="28"/>
        </w:rPr>
      </w:pPr>
      <w:r w:rsidRPr="003D00F0">
        <w:rPr>
          <w:sz w:val="28"/>
          <w:szCs w:val="28"/>
        </w:rPr>
        <w:t>Преимущества ТЛСЗ:</w:t>
      </w:r>
    </w:p>
    <w:p w14:paraId="4A9F350B" w14:textId="77777777" w:rsidR="00CC265F" w:rsidRPr="003D00F0" w:rsidRDefault="00CC265F" w:rsidP="00CC265F">
      <w:pPr>
        <w:spacing w:line="360" w:lineRule="auto"/>
        <w:ind w:firstLine="708"/>
        <w:jc w:val="both"/>
        <w:rPr>
          <w:sz w:val="28"/>
          <w:szCs w:val="28"/>
        </w:rPr>
      </w:pPr>
      <w:r w:rsidRPr="003D00F0">
        <w:rPr>
          <w:sz w:val="28"/>
          <w:szCs w:val="28"/>
        </w:rPr>
        <w:t>-Пожаробезопасность. Литая изоляция не подвержена воспламенению и обладает свойствами самогашения.</w:t>
      </w:r>
    </w:p>
    <w:p w14:paraId="58C2B6A5" w14:textId="77777777" w:rsidR="00CC265F" w:rsidRPr="003D00F0" w:rsidRDefault="00CC265F" w:rsidP="00CC265F">
      <w:pPr>
        <w:spacing w:line="360" w:lineRule="auto"/>
        <w:ind w:firstLine="708"/>
        <w:jc w:val="both"/>
        <w:rPr>
          <w:sz w:val="28"/>
          <w:szCs w:val="28"/>
        </w:rPr>
      </w:pPr>
      <w:r w:rsidRPr="003D00F0">
        <w:rPr>
          <w:sz w:val="28"/>
          <w:szCs w:val="28"/>
        </w:rPr>
        <w:t>-Высокая устойчивость к токам короткого замыкания</w:t>
      </w:r>
    </w:p>
    <w:p w14:paraId="40E5B501" w14:textId="77777777" w:rsidR="00CC265F" w:rsidRPr="003D00F0" w:rsidRDefault="00CC265F" w:rsidP="00CC265F">
      <w:pPr>
        <w:spacing w:line="360" w:lineRule="auto"/>
        <w:ind w:firstLine="708"/>
        <w:jc w:val="both"/>
        <w:rPr>
          <w:sz w:val="28"/>
          <w:szCs w:val="28"/>
        </w:rPr>
      </w:pPr>
      <w:r w:rsidRPr="003D00F0">
        <w:rPr>
          <w:sz w:val="28"/>
          <w:szCs w:val="28"/>
        </w:rPr>
        <w:t>-Высокая стойкость к механическим усилиям, возникающим в режиме короткого замыкания</w:t>
      </w:r>
    </w:p>
    <w:p w14:paraId="475DB1C4" w14:textId="77777777" w:rsidR="00CC265F" w:rsidRPr="003D00F0" w:rsidRDefault="00CC265F" w:rsidP="00CC265F">
      <w:pPr>
        <w:spacing w:line="360" w:lineRule="auto"/>
        <w:ind w:firstLine="708"/>
        <w:jc w:val="both"/>
        <w:rPr>
          <w:sz w:val="28"/>
          <w:szCs w:val="28"/>
        </w:rPr>
      </w:pPr>
      <w:r w:rsidRPr="003D00F0">
        <w:rPr>
          <w:sz w:val="28"/>
          <w:szCs w:val="28"/>
        </w:rPr>
        <w:t>-Возможность работы в сетях, подверженных грозовым и коммутационным перенапряжениям</w:t>
      </w:r>
    </w:p>
    <w:p w14:paraId="70799433" w14:textId="77777777" w:rsidR="00CC265F" w:rsidRPr="003D00F0" w:rsidRDefault="00CC265F" w:rsidP="00CC265F">
      <w:pPr>
        <w:spacing w:line="360" w:lineRule="auto"/>
        <w:ind w:firstLine="708"/>
        <w:jc w:val="both"/>
        <w:rPr>
          <w:sz w:val="28"/>
          <w:szCs w:val="28"/>
        </w:rPr>
      </w:pPr>
      <w:r w:rsidRPr="003D00F0">
        <w:rPr>
          <w:sz w:val="28"/>
          <w:szCs w:val="28"/>
        </w:rPr>
        <w:t>-Возможность комплектации трансформатора вентиляторами, что улучшает перегрузочные характеристики трансформатора.</w:t>
      </w:r>
    </w:p>
    <w:p w14:paraId="03376D3B" w14:textId="77777777" w:rsidR="00CC265F" w:rsidRPr="003D00F0" w:rsidRDefault="00CC265F" w:rsidP="00CC265F">
      <w:pPr>
        <w:spacing w:line="360" w:lineRule="auto"/>
        <w:ind w:firstLine="708"/>
        <w:jc w:val="both"/>
        <w:rPr>
          <w:sz w:val="28"/>
          <w:szCs w:val="28"/>
        </w:rPr>
      </w:pPr>
      <w:r w:rsidRPr="003D00F0">
        <w:rPr>
          <w:sz w:val="28"/>
          <w:szCs w:val="28"/>
        </w:rPr>
        <w:t>-Низкий уровень шума</w:t>
      </w:r>
    </w:p>
    <w:p w14:paraId="006617ED" w14:textId="77777777" w:rsidR="00CC265F" w:rsidRPr="003D00F0" w:rsidRDefault="00CC265F" w:rsidP="00CC265F">
      <w:pPr>
        <w:spacing w:line="360" w:lineRule="auto"/>
        <w:ind w:firstLine="708"/>
        <w:jc w:val="both"/>
        <w:rPr>
          <w:sz w:val="28"/>
          <w:szCs w:val="28"/>
        </w:rPr>
      </w:pPr>
      <w:r w:rsidRPr="003D00F0">
        <w:rPr>
          <w:sz w:val="28"/>
          <w:szCs w:val="28"/>
        </w:rPr>
        <w:t>-Экономичность. Снижение затрат на строительство, так как нет опасности утечки масла и нет необходимости строить инженерные системы по отводу масла. Сухие трансформаторы могут располагаться значительно ближе к потребителям, чем масляные, что обеспечивает отсутствие издержек на строительство подстанций. Низкие затраты на обслуживание.</w:t>
      </w:r>
    </w:p>
    <w:p w14:paraId="67B08802" w14:textId="77777777" w:rsidR="00CC265F" w:rsidRPr="003D00F0" w:rsidRDefault="00CC265F" w:rsidP="00CC265F">
      <w:pPr>
        <w:spacing w:line="360" w:lineRule="auto"/>
        <w:ind w:firstLine="708"/>
        <w:jc w:val="both"/>
        <w:rPr>
          <w:sz w:val="28"/>
          <w:szCs w:val="28"/>
        </w:rPr>
      </w:pPr>
      <w:r w:rsidRPr="003D00F0">
        <w:rPr>
          <w:sz w:val="28"/>
          <w:szCs w:val="28"/>
        </w:rPr>
        <w:t>-Экологическая безопасность. Отсутствие масла позволяет избежать загрязнения окружающей среды при утечке. При горении изоляция не выделяет вредных и токсичных газов.</w:t>
      </w:r>
    </w:p>
    <w:p w14:paraId="7A5EAC4E" w14:textId="77777777" w:rsidR="00CC265F" w:rsidRPr="003D00F0" w:rsidRDefault="00CC265F" w:rsidP="00CC265F">
      <w:pPr>
        <w:ind w:firstLine="708"/>
        <w:jc w:val="both"/>
        <w:rPr>
          <w:sz w:val="28"/>
          <w:szCs w:val="28"/>
        </w:rPr>
      </w:pPr>
      <w:r w:rsidRPr="003D00F0">
        <w:rPr>
          <w:sz w:val="28"/>
          <w:szCs w:val="28"/>
        </w:rPr>
        <w:t xml:space="preserve">Всего по статье утверждена сумма </w:t>
      </w:r>
      <w:r>
        <w:rPr>
          <w:sz w:val="28"/>
          <w:szCs w:val="28"/>
        </w:rPr>
        <w:t>81,6</w:t>
      </w:r>
      <w:r w:rsidRPr="003D00F0">
        <w:rPr>
          <w:sz w:val="28"/>
          <w:szCs w:val="28"/>
        </w:rPr>
        <w:t xml:space="preserve"> </w:t>
      </w:r>
      <w:r>
        <w:rPr>
          <w:sz w:val="28"/>
          <w:szCs w:val="28"/>
        </w:rPr>
        <w:t>млн</w:t>
      </w:r>
      <w:r w:rsidRPr="003D00F0">
        <w:rPr>
          <w:sz w:val="28"/>
          <w:szCs w:val="28"/>
        </w:rPr>
        <w:t xml:space="preserve">. </w:t>
      </w:r>
      <w:r>
        <w:rPr>
          <w:sz w:val="28"/>
          <w:szCs w:val="28"/>
        </w:rPr>
        <w:t>тенге</w:t>
      </w:r>
      <w:r w:rsidRPr="003D00F0">
        <w:rPr>
          <w:sz w:val="28"/>
          <w:szCs w:val="28"/>
        </w:rPr>
        <w:t xml:space="preserve">. без НДС, </w:t>
      </w:r>
      <w:r>
        <w:rPr>
          <w:sz w:val="28"/>
          <w:szCs w:val="28"/>
        </w:rPr>
        <w:t>фактически освоено 84,4 млн</w:t>
      </w:r>
      <w:r w:rsidRPr="003D00F0">
        <w:rPr>
          <w:sz w:val="28"/>
          <w:szCs w:val="28"/>
        </w:rPr>
        <w:t xml:space="preserve">. </w:t>
      </w:r>
      <w:r>
        <w:rPr>
          <w:sz w:val="28"/>
          <w:szCs w:val="28"/>
        </w:rPr>
        <w:t>тенге</w:t>
      </w:r>
      <w:r w:rsidRPr="003D00F0">
        <w:rPr>
          <w:sz w:val="28"/>
          <w:szCs w:val="28"/>
        </w:rPr>
        <w:t xml:space="preserve"> без НДС. Превышение затрат составляет </w:t>
      </w:r>
      <w:r>
        <w:rPr>
          <w:sz w:val="28"/>
          <w:szCs w:val="28"/>
        </w:rPr>
        <w:t>2,7 млн</w:t>
      </w:r>
      <w:r w:rsidRPr="003D00F0">
        <w:rPr>
          <w:sz w:val="28"/>
          <w:szCs w:val="28"/>
        </w:rPr>
        <w:t xml:space="preserve">. </w:t>
      </w:r>
      <w:r>
        <w:rPr>
          <w:sz w:val="28"/>
          <w:szCs w:val="28"/>
        </w:rPr>
        <w:t>тенге</w:t>
      </w:r>
      <w:r w:rsidRPr="003D00F0">
        <w:rPr>
          <w:sz w:val="28"/>
          <w:szCs w:val="28"/>
        </w:rPr>
        <w:t xml:space="preserve"> без НДС</w:t>
      </w:r>
      <w:r>
        <w:rPr>
          <w:sz w:val="28"/>
          <w:szCs w:val="28"/>
        </w:rPr>
        <w:t>, рост связан с изменением цен на материал</w:t>
      </w:r>
      <w:r w:rsidRPr="003D00F0">
        <w:rPr>
          <w:sz w:val="28"/>
          <w:szCs w:val="28"/>
        </w:rPr>
        <w:t>.</w:t>
      </w:r>
    </w:p>
    <w:p w14:paraId="1D051863" w14:textId="77777777" w:rsidR="00CC265F" w:rsidRPr="003D00F0" w:rsidRDefault="00CC265F" w:rsidP="00CC265F">
      <w:pPr>
        <w:tabs>
          <w:tab w:val="left" w:pos="3420"/>
        </w:tabs>
        <w:spacing w:line="360" w:lineRule="auto"/>
        <w:ind w:left="142" w:firstLine="709"/>
        <w:jc w:val="center"/>
        <w:rPr>
          <w:sz w:val="28"/>
          <w:szCs w:val="28"/>
        </w:rPr>
      </w:pPr>
    </w:p>
    <w:p w14:paraId="67853EBE" w14:textId="77777777" w:rsidR="00CC265F" w:rsidRPr="003D00F0" w:rsidRDefault="00CC265F" w:rsidP="00CC265F">
      <w:pPr>
        <w:tabs>
          <w:tab w:val="left" w:pos="3420"/>
        </w:tabs>
        <w:spacing w:line="360" w:lineRule="auto"/>
        <w:ind w:left="142" w:firstLine="709"/>
        <w:jc w:val="center"/>
        <w:rPr>
          <w:b/>
          <w:bCs/>
          <w:sz w:val="28"/>
          <w:szCs w:val="28"/>
        </w:rPr>
      </w:pPr>
      <w:r w:rsidRPr="003D00F0">
        <w:rPr>
          <w:b/>
          <w:bCs/>
          <w:sz w:val="28"/>
          <w:szCs w:val="28"/>
        </w:rPr>
        <w:t>1 .5. «Замена КТП 10/0,4кВ».</w:t>
      </w:r>
    </w:p>
    <w:p w14:paraId="7DC4E260" w14:textId="77777777" w:rsidR="00CC265F" w:rsidRPr="003D00F0" w:rsidRDefault="00CC265F" w:rsidP="00CC265F">
      <w:pPr>
        <w:spacing w:line="360" w:lineRule="auto"/>
        <w:ind w:firstLine="709"/>
        <w:jc w:val="both"/>
        <w:rPr>
          <w:sz w:val="28"/>
          <w:szCs w:val="28"/>
        </w:rPr>
      </w:pPr>
      <w:r w:rsidRPr="003D00F0">
        <w:rPr>
          <w:sz w:val="28"/>
          <w:szCs w:val="28"/>
        </w:rPr>
        <w:t xml:space="preserve">КТП – комплектные трансформаторные подстанции, являются неотъемлемой частью системы электроснабжения потребителей. В эксплуатацию введены в тот же период что и линии, которые от них запитаны (70-80-х годах прошлого столетия). При этом срок службы согласно данных заводов изготовителей, составляет 20-25 лет т.е. нормативный срок службы превышен практически в 2 раза. </w:t>
      </w:r>
    </w:p>
    <w:p w14:paraId="052D7789" w14:textId="77777777" w:rsidR="00CC265F" w:rsidRPr="003D00F0" w:rsidRDefault="00CC265F" w:rsidP="00CC265F">
      <w:pPr>
        <w:spacing w:line="360" w:lineRule="auto"/>
        <w:ind w:firstLine="709"/>
        <w:jc w:val="both"/>
        <w:rPr>
          <w:sz w:val="28"/>
          <w:szCs w:val="28"/>
        </w:rPr>
      </w:pPr>
      <w:r w:rsidRPr="003D00F0">
        <w:rPr>
          <w:sz w:val="28"/>
          <w:szCs w:val="28"/>
        </w:rPr>
        <w:t>При выборе объектов применён комплексный подход – выбирались КТП, на линиях от которых запланированы мероприятия по замене голого провода на СИП.</w:t>
      </w:r>
    </w:p>
    <w:p w14:paraId="3C4F8395" w14:textId="77777777" w:rsidR="00CC265F" w:rsidRPr="003D00F0" w:rsidRDefault="00CC265F" w:rsidP="00CC265F">
      <w:pPr>
        <w:spacing w:line="360" w:lineRule="auto"/>
        <w:ind w:firstLine="709"/>
        <w:jc w:val="both"/>
        <w:rPr>
          <w:sz w:val="28"/>
          <w:szCs w:val="28"/>
        </w:rPr>
      </w:pPr>
      <w:r w:rsidRPr="003D00F0">
        <w:rPr>
          <w:sz w:val="28"/>
          <w:szCs w:val="28"/>
        </w:rPr>
        <w:t>После выполнения мероприятия произойдёт полное обновление оборудования и снижение износа до 0 показателя. Программой предусмотрена замена масляных трансформаторов на герметичные масляные трансформаторы и соответственно снижение эксплуатационных затрат на обслуживание. Новые трансформаторы изготавливаются более современными методами, что позволяет снизить потери холостого хода. Также на КТП установлены автоматические выключатели последнего поколения, отвечающие всем критериям и обеспечивающие надёжную защиту линий электропередач. Отсеки силовых трансформаторов оснащаются устройствами пожаротушения. Очень важным преимуществом является защищённость оборудования от проникновения посторонних предметов так как КТП выполняются городского исполнения.</w:t>
      </w:r>
    </w:p>
    <w:p w14:paraId="5177C98A" w14:textId="77777777" w:rsidR="00CC265F" w:rsidRPr="003D00F0" w:rsidRDefault="00CC265F" w:rsidP="00CC265F">
      <w:pPr>
        <w:ind w:firstLine="708"/>
        <w:jc w:val="both"/>
        <w:rPr>
          <w:sz w:val="28"/>
          <w:szCs w:val="28"/>
        </w:rPr>
      </w:pPr>
    </w:p>
    <w:p w14:paraId="7B7B87E0" w14:textId="77777777" w:rsidR="00CC265F" w:rsidRPr="003D00F0" w:rsidRDefault="00CC265F" w:rsidP="00CC265F">
      <w:pPr>
        <w:ind w:firstLine="708"/>
        <w:jc w:val="both"/>
        <w:rPr>
          <w:sz w:val="28"/>
          <w:szCs w:val="28"/>
        </w:rPr>
      </w:pPr>
      <w:r w:rsidRPr="003D00F0">
        <w:rPr>
          <w:sz w:val="28"/>
          <w:szCs w:val="28"/>
        </w:rPr>
        <w:t xml:space="preserve">Всего по статье утверждена сумма </w:t>
      </w:r>
      <w:r>
        <w:rPr>
          <w:sz w:val="28"/>
          <w:szCs w:val="28"/>
        </w:rPr>
        <w:t>153,0 млн</w:t>
      </w:r>
      <w:r w:rsidRPr="003D00F0">
        <w:rPr>
          <w:sz w:val="28"/>
          <w:szCs w:val="28"/>
        </w:rPr>
        <w:t xml:space="preserve">. </w:t>
      </w:r>
      <w:r>
        <w:rPr>
          <w:sz w:val="28"/>
          <w:szCs w:val="28"/>
        </w:rPr>
        <w:t>тенге</w:t>
      </w:r>
      <w:r w:rsidRPr="003D00F0">
        <w:rPr>
          <w:sz w:val="28"/>
          <w:szCs w:val="28"/>
        </w:rPr>
        <w:t xml:space="preserve">. без НДС, </w:t>
      </w:r>
      <w:r>
        <w:rPr>
          <w:sz w:val="28"/>
          <w:szCs w:val="28"/>
        </w:rPr>
        <w:t>фактически освоено 154,8 млн</w:t>
      </w:r>
      <w:r w:rsidRPr="003D00F0">
        <w:rPr>
          <w:sz w:val="28"/>
          <w:szCs w:val="28"/>
        </w:rPr>
        <w:t xml:space="preserve">. </w:t>
      </w:r>
      <w:r>
        <w:rPr>
          <w:sz w:val="28"/>
          <w:szCs w:val="28"/>
        </w:rPr>
        <w:t>тенге</w:t>
      </w:r>
      <w:r w:rsidRPr="003D00F0">
        <w:rPr>
          <w:sz w:val="28"/>
          <w:szCs w:val="28"/>
        </w:rPr>
        <w:t xml:space="preserve"> без НДС. Превышение затрат составляет </w:t>
      </w:r>
      <w:r>
        <w:rPr>
          <w:sz w:val="28"/>
          <w:szCs w:val="28"/>
        </w:rPr>
        <w:t>1,8 млн</w:t>
      </w:r>
      <w:r w:rsidRPr="003D00F0">
        <w:rPr>
          <w:sz w:val="28"/>
          <w:szCs w:val="28"/>
        </w:rPr>
        <w:t xml:space="preserve">. </w:t>
      </w:r>
      <w:r>
        <w:rPr>
          <w:sz w:val="28"/>
          <w:szCs w:val="28"/>
        </w:rPr>
        <w:t>тенге</w:t>
      </w:r>
      <w:r w:rsidRPr="003D00F0">
        <w:rPr>
          <w:sz w:val="28"/>
          <w:szCs w:val="28"/>
        </w:rPr>
        <w:t xml:space="preserve"> без НДС</w:t>
      </w:r>
      <w:r>
        <w:rPr>
          <w:sz w:val="28"/>
          <w:szCs w:val="28"/>
        </w:rPr>
        <w:t>, рост связан с изменением цен на материал</w:t>
      </w:r>
      <w:r w:rsidRPr="003D00F0">
        <w:rPr>
          <w:sz w:val="28"/>
          <w:szCs w:val="28"/>
        </w:rPr>
        <w:t>.</w:t>
      </w:r>
    </w:p>
    <w:p w14:paraId="4D1886EC" w14:textId="77777777" w:rsidR="00CC265F" w:rsidRPr="003D00F0" w:rsidRDefault="00CC265F" w:rsidP="00CC265F">
      <w:pPr>
        <w:tabs>
          <w:tab w:val="left" w:pos="3420"/>
        </w:tabs>
        <w:spacing w:line="360" w:lineRule="auto"/>
        <w:ind w:left="142" w:firstLine="709"/>
        <w:jc w:val="center"/>
        <w:rPr>
          <w:sz w:val="28"/>
          <w:szCs w:val="28"/>
        </w:rPr>
      </w:pPr>
    </w:p>
    <w:p w14:paraId="40FCF0F6" w14:textId="77777777" w:rsidR="00CC265F" w:rsidRDefault="00CC265F" w:rsidP="00CC265F">
      <w:pPr>
        <w:tabs>
          <w:tab w:val="left" w:pos="3420"/>
        </w:tabs>
        <w:spacing w:line="360" w:lineRule="auto"/>
        <w:ind w:left="142" w:firstLine="709"/>
        <w:jc w:val="both"/>
        <w:rPr>
          <w:sz w:val="28"/>
          <w:szCs w:val="28"/>
        </w:rPr>
      </w:pPr>
    </w:p>
    <w:p w14:paraId="42B4F66B" w14:textId="77777777" w:rsidR="00CC265F" w:rsidRPr="003D00F0" w:rsidRDefault="00CC265F" w:rsidP="00CC265F">
      <w:pPr>
        <w:pStyle w:val="a7"/>
        <w:numPr>
          <w:ilvl w:val="0"/>
          <w:numId w:val="17"/>
        </w:numPr>
        <w:tabs>
          <w:tab w:val="left" w:pos="3420"/>
        </w:tabs>
        <w:spacing w:line="360" w:lineRule="auto"/>
        <w:jc w:val="center"/>
        <w:rPr>
          <w:b/>
          <w:bCs/>
          <w:szCs w:val="28"/>
          <w:u w:val="single"/>
        </w:rPr>
      </w:pPr>
      <w:r w:rsidRPr="003D00F0">
        <w:rPr>
          <w:b/>
          <w:bCs/>
          <w:szCs w:val="28"/>
          <w:u w:val="single"/>
        </w:rPr>
        <w:t xml:space="preserve">«Приобретение автотранспорта» </w:t>
      </w:r>
    </w:p>
    <w:p w14:paraId="335E33AC" w14:textId="77777777" w:rsidR="00CC265F" w:rsidRDefault="00CC265F" w:rsidP="00CC265F">
      <w:pPr>
        <w:tabs>
          <w:tab w:val="left" w:pos="3420"/>
        </w:tabs>
        <w:spacing w:line="360" w:lineRule="auto"/>
        <w:ind w:left="142" w:firstLine="709"/>
        <w:jc w:val="both"/>
        <w:rPr>
          <w:sz w:val="28"/>
          <w:szCs w:val="28"/>
        </w:rPr>
      </w:pPr>
      <w:r>
        <w:rPr>
          <w:sz w:val="28"/>
          <w:szCs w:val="28"/>
        </w:rPr>
        <w:t xml:space="preserve">В последние годы на предприятие ощущается нехватка транспортных средств так как </w:t>
      </w:r>
      <w:proofErr w:type="gramStart"/>
      <w:r>
        <w:rPr>
          <w:sz w:val="28"/>
          <w:szCs w:val="28"/>
        </w:rPr>
        <w:t>суммы</w:t>
      </w:r>
      <w:proofErr w:type="gramEnd"/>
      <w:r>
        <w:rPr>
          <w:sz w:val="28"/>
          <w:szCs w:val="28"/>
        </w:rPr>
        <w:t xml:space="preserve"> утвержденные в инвестпрограмме только частично покрывает списанную техники. По году выпуску видно, что машины эксплуатируются больше 20 лет, а некоторым больше 50 лет. даже при должном уходе за такой срок эксплуатации техника не выдерживают таких нагрузок, так как эксплуатируется ежедневно и во всех климатических условиях. Проведённый анализ по УАЗам показывает что ежедневно машины обслуживающие город проходят до 200 км, УАЗы в районных подразделениях изнашиваются ещё быстрее</w:t>
      </w:r>
      <w:r w:rsidRPr="005F2E6E">
        <w:rPr>
          <w:sz w:val="28"/>
          <w:szCs w:val="28"/>
        </w:rPr>
        <w:t xml:space="preserve"> </w:t>
      </w:r>
      <w:r>
        <w:rPr>
          <w:sz w:val="28"/>
          <w:szCs w:val="28"/>
        </w:rPr>
        <w:t xml:space="preserve">в виду отдаленности населенных пунктов могут проезжать до 400 км в день, так же на изнашиваемость машин сказывается тот фактор что не на всех машинах имеется нормальный дорожное покрытие, в районах особенно в  отдаленных населенных пунктах в основном грейдер и бездорожье, что часто приводит к поломкам техники. В отчетном году было принято решение выделить на транспортные средства 416,4 млн. тенге. на эти денежные средства приобретено 19 единиц техники, в том числе: 2 ед. </w:t>
      </w:r>
      <w:r w:rsidRPr="00143ABB">
        <w:rPr>
          <w:sz w:val="28"/>
          <w:szCs w:val="28"/>
        </w:rPr>
        <w:t>БКО-317 для установки на</w:t>
      </w:r>
      <w:r>
        <w:rPr>
          <w:sz w:val="28"/>
          <w:szCs w:val="28"/>
        </w:rPr>
        <w:t xml:space="preserve"> базе автомашины</w:t>
      </w:r>
      <w:r w:rsidRPr="00143ABB">
        <w:rPr>
          <w:sz w:val="28"/>
          <w:szCs w:val="28"/>
        </w:rPr>
        <w:t xml:space="preserve"> ГАЗ-66 </w:t>
      </w:r>
      <w:r>
        <w:rPr>
          <w:sz w:val="28"/>
          <w:szCs w:val="28"/>
        </w:rPr>
        <w:t xml:space="preserve">стоимостью на сумму 50,6 млн. тенге, 2 единицы автокранов общей стоимостью 149,0 млн. тенге, 1 единицу Камаз тягач с </w:t>
      </w:r>
      <w:proofErr w:type="spellStart"/>
      <w:r>
        <w:rPr>
          <w:sz w:val="28"/>
          <w:szCs w:val="28"/>
        </w:rPr>
        <w:t>краново</w:t>
      </w:r>
      <w:proofErr w:type="spellEnd"/>
      <w:r>
        <w:rPr>
          <w:sz w:val="28"/>
          <w:szCs w:val="28"/>
        </w:rPr>
        <w:t xml:space="preserve"> – манипуляторным устройством и прицепом  стоимостью 60,5 млн. тенге, 5 единиц автомашин повышенной проходимостью марки </w:t>
      </w:r>
      <w:r>
        <w:rPr>
          <w:sz w:val="28"/>
          <w:szCs w:val="28"/>
          <w:lang w:val="en-US"/>
        </w:rPr>
        <w:t>Haval</w:t>
      </w:r>
      <w:r>
        <w:rPr>
          <w:sz w:val="28"/>
          <w:szCs w:val="28"/>
        </w:rPr>
        <w:t xml:space="preserve"> (пикап)</w:t>
      </w:r>
      <w:r w:rsidRPr="00143ABB">
        <w:rPr>
          <w:sz w:val="28"/>
          <w:szCs w:val="28"/>
        </w:rPr>
        <w:t xml:space="preserve"> </w:t>
      </w:r>
      <w:r>
        <w:rPr>
          <w:sz w:val="28"/>
          <w:szCs w:val="28"/>
        </w:rPr>
        <w:t xml:space="preserve">на общую стоимость 68,3 млн. тенге, 1 единицу  автомашины УАЗ на сумму 4,4 млн. тенге, 8 легковых автомобилей марки </w:t>
      </w:r>
      <w:r w:rsidRPr="004E7BEA">
        <w:rPr>
          <w:sz w:val="28"/>
          <w:szCs w:val="28"/>
        </w:rPr>
        <w:t xml:space="preserve">CHEVROLET </w:t>
      </w:r>
      <w:proofErr w:type="spellStart"/>
      <w:r w:rsidRPr="004E7BEA">
        <w:rPr>
          <w:sz w:val="28"/>
          <w:szCs w:val="28"/>
        </w:rPr>
        <w:t>Cobalt</w:t>
      </w:r>
      <w:proofErr w:type="spellEnd"/>
      <w:r>
        <w:rPr>
          <w:sz w:val="28"/>
          <w:szCs w:val="28"/>
        </w:rPr>
        <w:t xml:space="preserve"> на общую стоимость 64,7 млн. тенге, также были приобретены спец оборудования, такие как траншеекопатель на сумму 5,6 млн. тенге которая необходимы для прокопки траншей для прокладки кабельных линий, установка прожигающая </w:t>
      </w:r>
      <w:r w:rsidRPr="004E7BEA">
        <w:rPr>
          <w:sz w:val="28"/>
          <w:szCs w:val="28"/>
        </w:rPr>
        <w:t xml:space="preserve"> УП-7-3М</w:t>
      </w:r>
      <w:r>
        <w:rPr>
          <w:sz w:val="28"/>
          <w:szCs w:val="28"/>
        </w:rPr>
        <w:t xml:space="preserve"> мобильное оборудование позволяет во время проведения ремонтных работ выявлять слабые места в кабельных линиях на сумму 8,6 млн.тенге, также приобретен прицеп </w:t>
      </w:r>
      <w:r w:rsidRPr="00000383">
        <w:rPr>
          <w:sz w:val="28"/>
          <w:szCs w:val="28"/>
        </w:rPr>
        <w:t>тракторный самосвальный ПТС-12</w:t>
      </w:r>
      <w:r>
        <w:rPr>
          <w:sz w:val="28"/>
          <w:szCs w:val="28"/>
        </w:rPr>
        <w:t xml:space="preserve"> стоимостью 1,1 млн. тенге, для контроля движения и расхода ГСМ транспортных средств были приобретены </w:t>
      </w:r>
      <w:r w:rsidRPr="00000383">
        <w:rPr>
          <w:sz w:val="28"/>
          <w:szCs w:val="28"/>
        </w:rPr>
        <w:t xml:space="preserve"> GPS-трекер</w:t>
      </w:r>
      <w:r>
        <w:rPr>
          <w:sz w:val="28"/>
          <w:szCs w:val="28"/>
        </w:rPr>
        <w:t xml:space="preserve">ы в количестве 30 штук на сумму 835,0 тысяч. тенге, также был капитально отремонтирован автомобиль УАЗ на сумму 4,4 млн. тенге </w:t>
      </w:r>
    </w:p>
    <w:p w14:paraId="3FF12E4B" w14:textId="77777777" w:rsidR="00CC265F" w:rsidRPr="003248EF" w:rsidRDefault="00CC265F" w:rsidP="00CC265F">
      <w:pPr>
        <w:tabs>
          <w:tab w:val="left" w:pos="3420"/>
        </w:tabs>
        <w:spacing w:line="360" w:lineRule="auto"/>
        <w:ind w:left="142" w:firstLine="709"/>
        <w:jc w:val="both"/>
        <w:rPr>
          <w:szCs w:val="28"/>
          <w:u w:val="single"/>
        </w:rPr>
      </w:pPr>
      <w:r>
        <w:rPr>
          <w:sz w:val="28"/>
          <w:szCs w:val="28"/>
        </w:rPr>
        <w:t>Даже при том, что ежегодно предприятие пополняет свой автопарк новыми автомобилями, этого едва хватает покрыть требуемое количество техники, по нормативу на предприятие должно быть более 600 единиц техники, фактически на первое января 2025 года имеется всего 284 единиц транспортных средств.</w:t>
      </w:r>
    </w:p>
    <w:p w14:paraId="2289C0CD" w14:textId="77777777" w:rsidR="00CC265F" w:rsidRDefault="00CC265F" w:rsidP="00CC265F">
      <w:pPr>
        <w:pStyle w:val="a7"/>
        <w:tabs>
          <w:tab w:val="left" w:pos="3420"/>
        </w:tabs>
        <w:spacing w:line="360" w:lineRule="auto"/>
        <w:ind w:left="1211"/>
        <w:rPr>
          <w:szCs w:val="28"/>
          <w:u w:val="single"/>
        </w:rPr>
      </w:pPr>
    </w:p>
    <w:p w14:paraId="19B62BE0" w14:textId="77777777" w:rsidR="00CC265F" w:rsidRPr="003D00F0" w:rsidRDefault="00CC265F" w:rsidP="00CC265F">
      <w:pPr>
        <w:pStyle w:val="a7"/>
        <w:numPr>
          <w:ilvl w:val="0"/>
          <w:numId w:val="17"/>
        </w:numPr>
        <w:tabs>
          <w:tab w:val="left" w:pos="3420"/>
        </w:tabs>
        <w:spacing w:line="360" w:lineRule="auto"/>
        <w:jc w:val="center"/>
        <w:rPr>
          <w:b/>
          <w:bCs/>
          <w:szCs w:val="28"/>
          <w:u w:val="single"/>
        </w:rPr>
      </w:pPr>
      <w:r w:rsidRPr="003D00F0">
        <w:rPr>
          <w:b/>
          <w:bCs/>
          <w:szCs w:val="28"/>
          <w:u w:val="single"/>
        </w:rPr>
        <w:t xml:space="preserve">«Реконструкция ЗиС» </w:t>
      </w:r>
    </w:p>
    <w:p w14:paraId="7CBDFB13" w14:textId="77777777" w:rsidR="00CC265F" w:rsidRDefault="00CC265F" w:rsidP="00CC265F">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1E387E">
        <w:rPr>
          <w:rFonts w:ascii="Times New Roman" w:hAnsi="Times New Roman" w:cs="Times New Roman"/>
          <w:sz w:val="28"/>
          <w:szCs w:val="28"/>
        </w:rPr>
        <w:t xml:space="preserve">о статье </w:t>
      </w:r>
      <w:r>
        <w:rPr>
          <w:rFonts w:ascii="Times New Roman" w:hAnsi="Times New Roman" w:cs="Times New Roman"/>
          <w:sz w:val="28"/>
          <w:szCs w:val="28"/>
        </w:rPr>
        <w:t>инвестиционной программы «Реконструкция зданий и сооружений» было выделено 85,5 млн. тенге, по данному мероприятию выполнены следующие работы:</w:t>
      </w:r>
    </w:p>
    <w:p w14:paraId="1F560BC7" w14:textId="45B6F018" w:rsidR="00CC265F" w:rsidRPr="006D4276" w:rsidRDefault="00CC265F" w:rsidP="00CC265F">
      <w:pPr>
        <w:pStyle w:val="a4"/>
        <w:spacing w:after="200" w:line="360" w:lineRule="auto"/>
        <w:ind w:firstLine="567"/>
        <w:jc w:val="both"/>
        <w:rPr>
          <w:rFonts w:ascii="Times New Roman" w:eastAsia="Times New Roman" w:hAnsi="Times New Roman" w:cs="Times New Roman"/>
          <w:sz w:val="28"/>
          <w:szCs w:val="28"/>
          <w:lang w:eastAsia="ru-RU"/>
        </w:rPr>
      </w:pPr>
      <w:r w:rsidRPr="007B2E7A">
        <w:rPr>
          <w:rFonts w:ascii="Times New Roman" w:hAnsi="Times New Roman" w:cs="Times New Roman"/>
          <w:sz w:val="28"/>
          <w:szCs w:val="28"/>
        </w:rPr>
        <w:t>1</w:t>
      </w:r>
      <w:r w:rsidRPr="006D4276">
        <w:rPr>
          <w:rFonts w:ascii="Times New Roman" w:eastAsia="Times New Roman" w:hAnsi="Times New Roman" w:cs="Times New Roman"/>
          <w:sz w:val="28"/>
          <w:szCs w:val="28"/>
          <w:lang w:eastAsia="ru-RU"/>
        </w:rPr>
        <w:t>. Ремонт административного здания Сарыкольского РЭС, в котором было выявлено частичное  разрушение покрытия пола, разрушение штукатурного слоя стен и потолков, выход из строя сантехнических приборов, повреждение внутренних инженерных систем, устаревшая  система автоматического пожаротушения,  коррозия металлических изделий, на внутренних стенах из-за сырости образовалась  плесень</w:t>
      </w:r>
      <w:r w:rsidR="0050013F">
        <w:rPr>
          <w:rFonts w:ascii="Times New Roman" w:eastAsia="Times New Roman" w:hAnsi="Times New Roman" w:cs="Times New Roman"/>
          <w:sz w:val="28"/>
          <w:szCs w:val="28"/>
          <w:lang w:eastAsia="ru-RU"/>
        </w:rPr>
        <w:t>, всего на ремонт здания направлено и освоено 51,4 млн. тенге.</w:t>
      </w:r>
      <w:r w:rsidRPr="006D4276">
        <w:rPr>
          <w:rFonts w:ascii="Times New Roman" w:eastAsia="Times New Roman" w:hAnsi="Times New Roman" w:cs="Times New Roman"/>
          <w:sz w:val="28"/>
          <w:szCs w:val="28"/>
          <w:lang w:eastAsia="ru-RU"/>
        </w:rPr>
        <w:t xml:space="preserve"> </w:t>
      </w:r>
      <w:r w:rsidR="0050013F">
        <w:rPr>
          <w:rFonts w:ascii="Times New Roman" w:eastAsia="Times New Roman" w:hAnsi="Times New Roman" w:cs="Times New Roman"/>
          <w:sz w:val="28"/>
          <w:szCs w:val="28"/>
          <w:lang w:eastAsia="ru-RU"/>
        </w:rPr>
        <w:t xml:space="preserve"> </w:t>
      </w:r>
    </w:p>
    <w:p w14:paraId="6ACF8A73" w14:textId="025AD6B6" w:rsidR="00CC265F" w:rsidRPr="006D4276" w:rsidRDefault="00CC265F" w:rsidP="0050013F">
      <w:pPr>
        <w:pStyle w:val="a4"/>
        <w:spacing w:line="360" w:lineRule="auto"/>
        <w:ind w:firstLine="568"/>
        <w:jc w:val="both"/>
        <w:rPr>
          <w:rFonts w:ascii="Times New Roman" w:eastAsia="Times New Roman" w:hAnsi="Times New Roman" w:cs="Times New Roman"/>
          <w:sz w:val="28"/>
          <w:szCs w:val="28"/>
          <w:lang w:eastAsia="ru-RU"/>
        </w:rPr>
      </w:pPr>
      <w:r w:rsidRPr="006D4276">
        <w:rPr>
          <w:rFonts w:ascii="Times New Roman" w:eastAsia="Times New Roman" w:hAnsi="Times New Roman" w:cs="Times New Roman"/>
          <w:sz w:val="28"/>
          <w:szCs w:val="28"/>
          <w:lang w:eastAsia="ru-RU"/>
        </w:rPr>
        <w:t xml:space="preserve">2. </w:t>
      </w:r>
      <w:r w:rsidR="0050013F">
        <w:rPr>
          <w:rFonts w:ascii="Times New Roman" w:eastAsia="Times New Roman" w:hAnsi="Times New Roman" w:cs="Times New Roman"/>
          <w:sz w:val="28"/>
          <w:szCs w:val="28"/>
          <w:lang w:eastAsia="ru-RU"/>
        </w:rPr>
        <w:t>В</w:t>
      </w:r>
      <w:r w:rsidRPr="006D4276">
        <w:rPr>
          <w:rFonts w:ascii="Times New Roman" w:eastAsia="Times New Roman" w:hAnsi="Times New Roman" w:cs="Times New Roman"/>
          <w:sz w:val="28"/>
          <w:szCs w:val="28"/>
          <w:lang w:eastAsia="ru-RU"/>
        </w:rPr>
        <w:t>ыполн</w:t>
      </w:r>
      <w:r w:rsidR="0050013F">
        <w:rPr>
          <w:rFonts w:ascii="Times New Roman" w:eastAsia="Times New Roman" w:hAnsi="Times New Roman" w:cs="Times New Roman"/>
          <w:sz w:val="28"/>
          <w:szCs w:val="28"/>
          <w:lang w:eastAsia="ru-RU"/>
        </w:rPr>
        <w:t>ено</w:t>
      </w:r>
      <w:r w:rsidRPr="006D4276">
        <w:rPr>
          <w:rFonts w:ascii="Times New Roman" w:eastAsia="Times New Roman" w:hAnsi="Times New Roman" w:cs="Times New Roman"/>
          <w:sz w:val="28"/>
          <w:szCs w:val="28"/>
          <w:lang w:eastAsia="ru-RU"/>
        </w:rPr>
        <w:t xml:space="preserve"> строительство газопровода для отопления Алтынсаринского РЭС в связи с образовавшейся возможностью подключения зданий Алтынсаринского </w:t>
      </w:r>
      <w:proofErr w:type="gramStart"/>
      <w:r w:rsidRPr="006D4276">
        <w:rPr>
          <w:rFonts w:ascii="Times New Roman" w:eastAsia="Times New Roman" w:hAnsi="Times New Roman" w:cs="Times New Roman"/>
          <w:sz w:val="28"/>
          <w:szCs w:val="28"/>
          <w:lang w:eastAsia="ru-RU"/>
        </w:rPr>
        <w:t>РЭС  к</w:t>
      </w:r>
      <w:proofErr w:type="gramEnd"/>
      <w:r w:rsidRPr="006D4276">
        <w:rPr>
          <w:rFonts w:ascii="Times New Roman" w:eastAsia="Times New Roman" w:hAnsi="Times New Roman" w:cs="Times New Roman"/>
          <w:sz w:val="28"/>
          <w:szCs w:val="28"/>
          <w:lang w:eastAsia="ru-RU"/>
        </w:rPr>
        <w:t xml:space="preserve"> газоснабжению. При переходе котельных с твердого топлива на газовое снижается образование </w:t>
      </w:r>
      <w:proofErr w:type="spellStart"/>
      <w:r w:rsidRPr="006D4276">
        <w:rPr>
          <w:rFonts w:ascii="Times New Roman" w:eastAsia="Times New Roman" w:hAnsi="Times New Roman" w:cs="Times New Roman"/>
          <w:sz w:val="28"/>
          <w:szCs w:val="28"/>
          <w:lang w:eastAsia="ru-RU"/>
        </w:rPr>
        <w:t>золошлака</w:t>
      </w:r>
      <w:proofErr w:type="spellEnd"/>
      <w:r w:rsidRPr="006D4276">
        <w:rPr>
          <w:rFonts w:ascii="Times New Roman" w:eastAsia="Times New Roman" w:hAnsi="Times New Roman" w:cs="Times New Roman"/>
          <w:sz w:val="28"/>
          <w:szCs w:val="28"/>
          <w:lang w:eastAsia="ru-RU"/>
        </w:rPr>
        <w:t xml:space="preserve"> и вывоз его на полигоны ТБО, а также сокращаются выбросы углекислого газа в атмосферу</w:t>
      </w:r>
      <w:r w:rsidR="0050013F">
        <w:rPr>
          <w:rFonts w:ascii="Times New Roman" w:eastAsia="Times New Roman" w:hAnsi="Times New Roman" w:cs="Times New Roman"/>
          <w:sz w:val="28"/>
          <w:szCs w:val="28"/>
          <w:lang w:eastAsia="ru-RU"/>
        </w:rPr>
        <w:t>,</w:t>
      </w:r>
      <w:r w:rsidRPr="006D4276">
        <w:rPr>
          <w:rFonts w:ascii="Times New Roman" w:eastAsia="Times New Roman" w:hAnsi="Times New Roman" w:cs="Times New Roman"/>
          <w:sz w:val="28"/>
          <w:szCs w:val="28"/>
          <w:lang w:eastAsia="ru-RU"/>
        </w:rPr>
        <w:t xml:space="preserve"> оказывает гораздо меньшее негативное воздействие на окружающую среду.  </w:t>
      </w:r>
      <w:r w:rsidR="0050013F">
        <w:rPr>
          <w:rFonts w:ascii="Times New Roman" w:eastAsia="Times New Roman" w:hAnsi="Times New Roman" w:cs="Times New Roman"/>
          <w:sz w:val="28"/>
          <w:szCs w:val="28"/>
          <w:lang w:eastAsia="ru-RU"/>
        </w:rPr>
        <w:t xml:space="preserve">Всего по строительству </w:t>
      </w:r>
      <w:r w:rsidR="0050013F" w:rsidRPr="006D4276">
        <w:rPr>
          <w:rFonts w:ascii="Times New Roman" w:eastAsia="Times New Roman" w:hAnsi="Times New Roman" w:cs="Times New Roman"/>
          <w:sz w:val="28"/>
          <w:szCs w:val="28"/>
          <w:lang w:eastAsia="ru-RU"/>
        </w:rPr>
        <w:t>газопровода</w:t>
      </w:r>
      <w:r w:rsidR="0050013F">
        <w:rPr>
          <w:rFonts w:ascii="Times New Roman" w:eastAsia="Times New Roman" w:hAnsi="Times New Roman" w:cs="Times New Roman"/>
          <w:sz w:val="28"/>
          <w:szCs w:val="28"/>
          <w:lang w:eastAsia="ru-RU"/>
        </w:rPr>
        <w:t xml:space="preserve"> освоено 17,2 млн. тенге.</w:t>
      </w:r>
      <w:r w:rsidRPr="006D4276">
        <w:rPr>
          <w:rFonts w:ascii="Times New Roman" w:eastAsia="Times New Roman" w:hAnsi="Times New Roman" w:cs="Times New Roman"/>
          <w:sz w:val="28"/>
          <w:szCs w:val="28"/>
          <w:lang w:eastAsia="ru-RU"/>
        </w:rPr>
        <w:t xml:space="preserve"> </w:t>
      </w:r>
    </w:p>
    <w:p w14:paraId="36FF45DB" w14:textId="688C471E" w:rsidR="00CC265F" w:rsidRPr="006D4276" w:rsidRDefault="00CC265F" w:rsidP="00CC265F">
      <w:pPr>
        <w:spacing w:line="360" w:lineRule="auto"/>
        <w:ind w:firstLine="567"/>
        <w:jc w:val="both"/>
        <w:rPr>
          <w:sz w:val="28"/>
          <w:szCs w:val="28"/>
        </w:rPr>
      </w:pPr>
      <w:r w:rsidRPr="006D4276">
        <w:rPr>
          <w:sz w:val="28"/>
          <w:szCs w:val="28"/>
        </w:rPr>
        <w:t>3. Для поддержания нормального температурного режима в административных и производственных зданиях</w:t>
      </w:r>
      <w:r w:rsidR="007007FE">
        <w:rPr>
          <w:sz w:val="28"/>
          <w:szCs w:val="28"/>
        </w:rPr>
        <w:t xml:space="preserve"> Наурзумского РЭС </w:t>
      </w:r>
      <w:proofErr w:type="gramStart"/>
      <w:r w:rsidR="007007FE">
        <w:rPr>
          <w:sz w:val="28"/>
          <w:szCs w:val="28"/>
        </w:rPr>
        <w:t xml:space="preserve">и </w:t>
      </w:r>
      <w:r w:rsidRPr="006D4276">
        <w:rPr>
          <w:sz w:val="28"/>
          <w:szCs w:val="28"/>
        </w:rPr>
        <w:t xml:space="preserve"> </w:t>
      </w:r>
      <w:r w:rsidR="007007FE">
        <w:rPr>
          <w:sz w:val="28"/>
          <w:szCs w:val="28"/>
        </w:rPr>
        <w:t>Октябрьском</w:t>
      </w:r>
      <w:proofErr w:type="gramEnd"/>
      <w:r w:rsidR="007007FE">
        <w:rPr>
          <w:sz w:val="28"/>
          <w:szCs w:val="28"/>
        </w:rPr>
        <w:t xml:space="preserve"> УЭС </w:t>
      </w:r>
      <w:r w:rsidRPr="006D4276">
        <w:rPr>
          <w:sz w:val="28"/>
          <w:szCs w:val="28"/>
        </w:rPr>
        <w:t>заме</w:t>
      </w:r>
      <w:r w:rsidR="0050013F">
        <w:rPr>
          <w:sz w:val="28"/>
          <w:szCs w:val="28"/>
        </w:rPr>
        <w:t>не</w:t>
      </w:r>
      <w:r w:rsidRPr="006D4276">
        <w:rPr>
          <w:sz w:val="28"/>
          <w:szCs w:val="28"/>
        </w:rPr>
        <w:t xml:space="preserve">ны </w:t>
      </w:r>
      <w:r w:rsidR="0050013F">
        <w:rPr>
          <w:sz w:val="28"/>
          <w:szCs w:val="28"/>
        </w:rPr>
        <w:t xml:space="preserve">угольные </w:t>
      </w:r>
      <w:r w:rsidRPr="006D4276">
        <w:rPr>
          <w:sz w:val="28"/>
          <w:szCs w:val="28"/>
        </w:rPr>
        <w:t>котл</w:t>
      </w:r>
      <w:r w:rsidR="0050013F">
        <w:rPr>
          <w:sz w:val="28"/>
          <w:szCs w:val="28"/>
        </w:rPr>
        <w:t>ы</w:t>
      </w:r>
      <w:r w:rsidRPr="006D4276">
        <w:rPr>
          <w:sz w:val="28"/>
          <w:szCs w:val="28"/>
        </w:rPr>
        <w:t xml:space="preserve"> на новые</w:t>
      </w:r>
      <w:r w:rsidR="007007FE">
        <w:rPr>
          <w:sz w:val="28"/>
          <w:szCs w:val="28"/>
        </w:rPr>
        <w:t xml:space="preserve"> всего освоено 5,1 млн. тенге </w:t>
      </w:r>
      <w:r w:rsidRPr="006D4276">
        <w:rPr>
          <w:sz w:val="28"/>
          <w:szCs w:val="28"/>
        </w:rPr>
        <w:t xml:space="preserve">.   Также </w:t>
      </w:r>
      <w:r w:rsidR="007007FE">
        <w:rPr>
          <w:sz w:val="28"/>
          <w:szCs w:val="28"/>
        </w:rPr>
        <w:t xml:space="preserve">приобретены новые </w:t>
      </w:r>
      <w:r w:rsidR="007007FE" w:rsidRPr="006D4276">
        <w:rPr>
          <w:sz w:val="28"/>
          <w:szCs w:val="28"/>
        </w:rPr>
        <w:t>газовые котлы</w:t>
      </w:r>
      <w:r w:rsidR="007007FE">
        <w:rPr>
          <w:sz w:val="28"/>
          <w:szCs w:val="28"/>
        </w:rPr>
        <w:t xml:space="preserve"> на сумму 2,4 млн. тенге взамен вышедших из</w:t>
      </w:r>
      <w:r w:rsidRPr="006D4276">
        <w:rPr>
          <w:sz w:val="28"/>
          <w:szCs w:val="28"/>
        </w:rPr>
        <w:t xml:space="preserve"> строя в Карабалыкском и Денисовском </w:t>
      </w:r>
      <w:proofErr w:type="spellStart"/>
      <w:r w:rsidRPr="006D4276">
        <w:rPr>
          <w:sz w:val="28"/>
          <w:szCs w:val="28"/>
        </w:rPr>
        <w:t>РЭСах</w:t>
      </w:r>
      <w:proofErr w:type="spellEnd"/>
      <w:r w:rsidRPr="006D4276">
        <w:rPr>
          <w:sz w:val="28"/>
          <w:szCs w:val="28"/>
        </w:rPr>
        <w:t xml:space="preserve">, проработавшие </w:t>
      </w:r>
      <w:r w:rsidR="007007FE">
        <w:rPr>
          <w:sz w:val="28"/>
          <w:szCs w:val="28"/>
        </w:rPr>
        <w:t xml:space="preserve">более </w:t>
      </w:r>
      <w:r w:rsidRPr="006D4276">
        <w:rPr>
          <w:sz w:val="28"/>
          <w:szCs w:val="28"/>
        </w:rPr>
        <w:t xml:space="preserve">6-8 лет. </w:t>
      </w:r>
    </w:p>
    <w:p w14:paraId="18ED05C2" w14:textId="148781E3" w:rsidR="00CC265F" w:rsidRPr="006D4276" w:rsidRDefault="00CC265F" w:rsidP="00093AD5">
      <w:pPr>
        <w:pStyle w:val="a4"/>
        <w:spacing w:after="200" w:line="360" w:lineRule="auto"/>
        <w:ind w:firstLine="567"/>
        <w:contextualSpacing/>
        <w:jc w:val="both"/>
        <w:rPr>
          <w:sz w:val="28"/>
          <w:szCs w:val="28"/>
        </w:rPr>
      </w:pPr>
      <w:r w:rsidRPr="006D4276">
        <w:rPr>
          <w:rFonts w:ascii="Times New Roman" w:eastAsia="Times New Roman" w:hAnsi="Times New Roman" w:cs="Times New Roman"/>
          <w:sz w:val="28"/>
          <w:szCs w:val="28"/>
          <w:lang w:eastAsia="ru-RU"/>
        </w:rPr>
        <w:t>4. </w:t>
      </w:r>
      <w:r w:rsidR="007007FE">
        <w:rPr>
          <w:rFonts w:ascii="Times New Roman" w:eastAsia="Times New Roman" w:hAnsi="Times New Roman" w:cs="Times New Roman"/>
          <w:sz w:val="28"/>
          <w:szCs w:val="28"/>
          <w:lang w:eastAsia="ru-RU"/>
        </w:rPr>
        <w:t>С</w:t>
      </w:r>
      <w:r w:rsidRPr="006D4276">
        <w:rPr>
          <w:rFonts w:ascii="Times New Roman" w:eastAsia="Times New Roman" w:hAnsi="Times New Roman" w:cs="Times New Roman"/>
          <w:sz w:val="28"/>
          <w:szCs w:val="28"/>
          <w:lang w:eastAsia="ru-RU"/>
        </w:rPr>
        <w:t xml:space="preserve"> целью обеспечения </w:t>
      </w:r>
      <w:r w:rsidRPr="006D4276">
        <w:rPr>
          <w:sz w:val="28"/>
          <w:szCs w:val="28"/>
        </w:rPr>
        <w:t>пропускн</w:t>
      </w:r>
      <w:r w:rsidR="007007FE">
        <w:rPr>
          <w:sz w:val="28"/>
          <w:szCs w:val="28"/>
        </w:rPr>
        <w:t>ого</w:t>
      </w:r>
      <w:r w:rsidRPr="006D4276">
        <w:rPr>
          <w:sz w:val="28"/>
          <w:szCs w:val="28"/>
        </w:rPr>
        <w:t xml:space="preserve"> режим</w:t>
      </w:r>
      <w:r w:rsidR="007007FE">
        <w:rPr>
          <w:sz w:val="28"/>
          <w:szCs w:val="28"/>
        </w:rPr>
        <w:t>а</w:t>
      </w:r>
      <w:r w:rsidRPr="006D4276">
        <w:rPr>
          <w:sz w:val="28"/>
          <w:szCs w:val="28"/>
        </w:rPr>
        <w:t>, для</w:t>
      </w:r>
      <w:r w:rsidR="007007FE">
        <w:rPr>
          <w:sz w:val="28"/>
          <w:szCs w:val="28"/>
        </w:rPr>
        <w:t xml:space="preserve"> сохранения имущества</w:t>
      </w:r>
      <w:r w:rsidR="00093AD5">
        <w:rPr>
          <w:sz w:val="28"/>
          <w:szCs w:val="28"/>
        </w:rPr>
        <w:t>,</w:t>
      </w:r>
      <w:r w:rsidR="00093AD5" w:rsidRPr="00093AD5">
        <w:rPr>
          <w:sz w:val="28"/>
          <w:szCs w:val="28"/>
        </w:rPr>
        <w:t xml:space="preserve"> </w:t>
      </w:r>
      <w:r w:rsidR="00093AD5" w:rsidRPr="006D4276">
        <w:rPr>
          <w:sz w:val="28"/>
          <w:szCs w:val="28"/>
        </w:rPr>
        <w:t>проникновения</w:t>
      </w:r>
      <w:r w:rsidR="007007FE">
        <w:rPr>
          <w:sz w:val="28"/>
          <w:szCs w:val="28"/>
        </w:rPr>
        <w:t xml:space="preserve"> и </w:t>
      </w:r>
      <w:r w:rsidR="007007FE" w:rsidRPr="006D4276">
        <w:rPr>
          <w:sz w:val="28"/>
          <w:szCs w:val="28"/>
        </w:rPr>
        <w:t>бесконтрольного пребывания на них посторонних лиц</w:t>
      </w:r>
      <w:r w:rsidR="00093AD5">
        <w:rPr>
          <w:sz w:val="28"/>
          <w:szCs w:val="28"/>
        </w:rPr>
        <w:t xml:space="preserve"> </w:t>
      </w:r>
      <w:r w:rsidR="00093AD5" w:rsidRPr="006D4276">
        <w:rPr>
          <w:sz w:val="28"/>
          <w:szCs w:val="28"/>
        </w:rPr>
        <w:t>на территорию, в административные здания и режимные помещения</w:t>
      </w:r>
      <w:r w:rsidR="00093AD5">
        <w:rPr>
          <w:sz w:val="28"/>
          <w:szCs w:val="28"/>
        </w:rPr>
        <w:t xml:space="preserve"> </w:t>
      </w:r>
      <w:r w:rsidR="00093AD5" w:rsidRPr="006D4276">
        <w:rPr>
          <w:sz w:val="28"/>
          <w:szCs w:val="28"/>
        </w:rPr>
        <w:t>Узункольского РЭС</w:t>
      </w:r>
      <w:r w:rsidR="00093AD5">
        <w:rPr>
          <w:sz w:val="28"/>
          <w:szCs w:val="28"/>
        </w:rPr>
        <w:t xml:space="preserve"> было </w:t>
      </w:r>
      <w:r w:rsidRPr="006D4276">
        <w:rPr>
          <w:sz w:val="28"/>
          <w:szCs w:val="28"/>
        </w:rPr>
        <w:t>установ</w:t>
      </w:r>
      <w:r w:rsidR="00093AD5">
        <w:rPr>
          <w:sz w:val="28"/>
          <w:szCs w:val="28"/>
        </w:rPr>
        <w:t xml:space="preserve">лено модульная проходная стоимостью </w:t>
      </w:r>
      <w:r w:rsidR="00093AD5" w:rsidRPr="006D4276">
        <w:rPr>
          <w:sz w:val="28"/>
          <w:szCs w:val="28"/>
        </w:rPr>
        <w:t>1</w:t>
      </w:r>
      <w:r w:rsidR="00093AD5">
        <w:rPr>
          <w:sz w:val="28"/>
          <w:szCs w:val="28"/>
        </w:rPr>
        <w:t>,7 млн. тенге.</w:t>
      </w:r>
    </w:p>
    <w:p w14:paraId="58029740" w14:textId="5B148E7A" w:rsidR="00CC265F" w:rsidRPr="006D4276" w:rsidRDefault="00CC265F" w:rsidP="00CC265F">
      <w:pPr>
        <w:pStyle w:val="a4"/>
        <w:spacing w:after="200" w:line="360" w:lineRule="auto"/>
        <w:ind w:firstLine="568"/>
        <w:jc w:val="both"/>
        <w:rPr>
          <w:rFonts w:ascii="Times New Roman" w:eastAsia="Times New Roman" w:hAnsi="Times New Roman" w:cs="Times New Roman"/>
          <w:sz w:val="28"/>
          <w:szCs w:val="28"/>
          <w:lang w:eastAsia="ru-RU"/>
        </w:rPr>
      </w:pPr>
      <w:r w:rsidRPr="006D4276">
        <w:rPr>
          <w:rFonts w:ascii="Times New Roman" w:eastAsia="Times New Roman" w:hAnsi="Times New Roman" w:cs="Times New Roman"/>
          <w:sz w:val="28"/>
          <w:szCs w:val="28"/>
          <w:lang w:eastAsia="ru-RU"/>
        </w:rPr>
        <w:t>5. Согласно Правил пожарной безопасности здания</w:t>
      </w:r>
      <w:r w:rsidR="00093AD5">
        <w:rPr>
          <w:rFonts w:ascii="Times New Roman" w:eastAsia="Times New Roman" w:hAnsi="Times New Roman" w:cs="Times New Roman"/>
          <w:sz w:val="28"/>
          <w:szCs w:val="28"/>
          <w:lang w:eastAsia="ru-RU"/>
        </w:rPr>
        <w:t xml:space="preserve">, </w:t>
      </w:r>
      <w:r w:rsidR="00093AD5" w:rsidRPr="006D4276">
        <w:rPr>
          <w:rFonts w:ascii="Times New Roman" w:eastAsia="Times New Roman" w:hAnsi="Times New Roman" w:cs="Times New Roman"/>
          <w:sz w:val="28"/>
          <w:szCs w:val="28"/>
          <w:lang w:eastAsia="ru-RU"/>
        </w:rPr>
        <w:t xml:space="preserve">в складе </w:t>
      </w:r>
      <w:r w:rsidR="00093AD5" w:rsidRPr="006D4276">
        <w:rPr>
          <w:rFonts w:ascii="Times New Roman" w:eastAsia="Times New Roman" w:hAnsi="Times New Roman" w:cs="Times New Roman"/>
          <w:sz w:val="28"/>
          <w:szCs w:val="28"/>
          <w:lang w:eastAsia="ru-RU"/>
        </w:rPr>
        <w:t>КГЭС</w:t>
      </w:r>
      <w:r w:rsidR="00093AD5">
        <w:rPr>
          <w:rFonts w:ascii="Times New Roman" w:eastAsia="Times New Roman" w:hAnsi="Times New Roman" w:cs="Times New Roman"/>
          <w:sz w:val="28"/>
          <w:szCs w:val="28"/>
          <w:lang w:eastAsia="ru-RU"/>
        </w:rPr>
        <w:t xml:space="preserve"> </w:t>
      </w:r>
      <w:r w:rsidR="00093AD5" w:rsidRPr="006D4276">
        <w:rPr>
          <w:rFonts w:ascii="Times New Roman" w:eastAsia="Times New Roman" w:hAnsi="Times New Roman" w:cs="Times New Roman"/>
          <w:sz w:val="28"/>
          <w:szCs w:val="28"/>
          <w:lang w:eastAsia="ru-RU"/>
        </w:rPr>
        <w:t>было</w:t>
      </w:r>
      <w:r w:rsidR="00093AD5">
        <w:rPr>
          <w:rFonts w:ascii="Times New Roman" w:eastAsia="Times New Roman" w:hAnsi="Times New Roman" w:cs="Times New Roman"/>
          <w:sz w:val="28"/>
          <w:szCs w:val="28"/>
          <w:lang w:eastAsia="ru-RU"/>
        </w:rPr>
        <w:t xml:space="preserve"> установлена </w:t>
      </w:r>
      <w:r w:rsidRPr="006D4276">
        <w:rPr>
          <w:rFonts w:ascii="Times New Roman" w:eastAsia="Times New Roman" w:hAnsi="Times New Roman" w:cs="Times New Roman"/>
          <w:sz w:val="28"/>
          <w:szCs w:val="28"/>
          <w:lang w:eastAsia="ru-RU"/>
        </w:rPr>
        <w:t>автоматическ</w:t>
      </w:r>
      <w:r w:rsidR="00093AD5">
        <w:rPr>
          <w:rFonts w:ascii="Times New Roman" w:eastAsia="Times New Roman" w:hAnsi="Times New Roman" w:cs="Times New Roman"/>
          <w:sz w:val="28"/>
          <w:szCs w:val="28"/>
          <w:lang w:eastAsia="ru-RU"/>
        </w:rPr>
        <w:t>ая</w:t>
      </w:r>
      <w:r w:rsidRPr="006D4276">
        <w:rPr>
          <w:rFonts w:ascii="Times New Roman" w:eastAsia="Times New Roman" w:hAnsi="Times New Roman" w:cs="Times New Roman"/>
          <w:sz w:val="28"/>
          <w:szCs w:val="28"/>
          <w:lang w:eastAsia="ru-RU"/>
        </w:rPr>
        <w:t xml:space="preserve"> пожарн</w:t>
      </w:r>
      <w:r w:rsidR="00093AD5">
        <w:rPr>
          <w:rFonts w:ascii="Times New Roman" w:eastAsia="Times New Roman" w:hAnsi="Times New Roman" w:cs="Times New Roman"/>
          <w:sz w:val="28"/>
          <w:szCs w:val="28"/>
          <w:lang w:eastAsia="ru-RU"/>
        </w:rPr>
        <w:t>ая</w:t>
      </w:r>
      <w:r w:rsidRPr="006D4276">
        <w:rPr>
          <w:rFonts w:ascii="Times New Roman" w:eastAsia="Times New Roman" w:hAnsi="Times New Roman" w:cs="Times New Roman"/>
          <w:sz w:val="28"/>
          <w:szCs w:val="28"/>
          <w:lang w:eastAsia="ru-RU"/>
        </w:rPr>
        <w:t xml:space="preserve"> сигнализаци</w:t>
      </w:r>
      <w:r w:rsidR="00093AD5">
        <w:rPr>
          <w:rFonts w:ascii="Times New Roman" w:eastAsia="Times New Roman" w:hAnsi="Times New Roman" w:cs="Times New Roman"/>
          <w:sz w:val="28"/>
          <w:szCs w:val="28"/>
          <w:lang w:eastAsia="ru-RU"/>
        </w:rPr>
        <w:t xml:space="preserve">я. </w:t>
      </w:r>
      <w:r w:rsidRPr="006D4276">
        <w:rPr>
          <w:rFonts w:ascii="Times New Roman" w:eastAsia="Times New Roman" w:hAnsi="Times New Roman" w:cs="Times New Roman"/>
          <w:sz w:val="28"/>
          <w:szCs w:val="28"/>
          <w:lang w:eastAsia="ru-RU"/>
        </w:rPr>
        <w:t xml:space="preserve">Для обнаружения пожара на ранних стадиях и немедленного реагирования, </w:t>
      </w:r>
      <w:proofErr w:type="gramStart"/>
      <w:r w:rsidRPr="006D4276">
        <w:rPr>
          <w:rFonts w:ascii="Times New Roman" w:eastAsia="Times New Roman" w:hAnsi="Times New Roman" w:cs="Times New Roman"/>
          <w:sz w:val="28"/>
          <w:szCs w:val="28"/>
          <w:lang w:eastAsia="ru-RU"/>
        </w:rPr>
        <w:t>что  снизит</w:t>
      </w:r>
      <w:proofErr w:type="gramEnd"/>
      <w:r w:rsidRPr="006D4276">
        <w:rPr>
          <w:rFonts w:ascii="Times New Roman" w:eastAsia="Times New Roman" w:hAnsi="Times New Roman" w:cs="Times New Roman"/>
          <w:sz w:val="28"/>
          <w:szCs w:val="28"/>
          <w:lang w:eastAsia="ru-RU"/>
        </w:rPr>
        <w:t xml:space="preserve"> риск более серьезных повреждений, защиты людей и имущества от пожара</w:t>
      </w:r>
      <w:r w:rsidR="00093AD5">
        <w:rPr>
          <w:rFonts w:ascii="Times New Roman" w:eastAsia="Times New Roman" w:hAnsi="Times New Roman" w:cs="Times New Roman"/>
          <w:sz w:val="28"/>
          <w:szCs w:val="28"/>
          <w:lang w:eastAsia="ru-RU"/>
        </w:rPr>
        <w:t xml:space="preserve">, всего было освоено 1,9 </w:t>
      </w:r>
      <w:proofErr w:type="spellStart"/>
      <w:r w:rsidR="00093AD5">
        <w:rPr>
          <w:rFonts w:ascii="Times New Roman" w:eastAsia="Times New Roman" w:hAnsi="Times New Roman" w:cs="Times New Roman"/>
          <w:sz w:val="28"/>
          <w:szCs w:val="28"/>
          <w:lang w:eastAsia="ru-RU"/>
        </w:rPr>
        <w:t>млн.тенге</w:t>
      </w:r>
      <w:proofErr w:type="spellEnd"/>
      <w:r w:rsidRPr="006D4276">
        <w:rPr>
          <w:rFonts w:ascii="Times New Roman" w:eastAsia="Times New Roman" w:hAnsi="Times New Roman" w:cs="Times New Roman"/>
          <w:sz w:val="28"/>
          <w:szCs w:val="28"/>
          <w:lang w:eastAsia="ru-RU"/>
        </w:rPr>
        <w:t>.</w:t>
      </w:r>
    </w:p>
    <w:p w14:paraId="76715FCB" w14:textId="39E65DB6" w:rsidR="00CC265F" w:rsidRPr="006D4276" w:rsidRDefault="00CC265F" w:rsidP="00CC265F">
      <w:pPr>
        <w:pStyle w:val="a4"/>
        <w:spacing w:after="200" w:line="360" w:lineRule="auto"/>
        <w:ind w:firstLine="568"/>
        <w:jc w:val="both"/>
        <w:rPr>
          <w:rFonts w:ascii="Times New Roman" w:eastAsia="Times New Roman" w:hAnsi="Times New Roman" w:cs="Times New Roman"/>
          <w:sz w:val="28"/>
          <w:szCs w:val="28"/>
          <w:lang w:eastAsia="ru-RU"/>
        </w:rPr>
      </w:pPr>
      <w:r w:rsidRPr="006D4276">
        <w:rPr>
          <w:rFonts w:ascii="Times New Roman" w:eastAsia="Times New Roman" w:hAnsi="Times New Roman" w:cs="Times New Roman"/>
          <w:sz w:val="28"/>
          <w:szCs w:val="28"/>
          <w:lang w:eastAsia="ru-RU"/>
        </w:rPr>
        <w:t xml:space="preserve">6. Для регулирования въезда и выезда транспортных средств, автоматизации процесса, безопасности территории и в связи с неисправностью </w:t>
      </w:r>
      <w:proofErr w:type="gramStart"/>
      <w:r w:rsidRPr="006D4276">
        <w:rPr>
          <w:rFonts w:ascii="Times New Roman" w:eastAsia="Times New Roman" w:hAnsi="Times New Roman" w:cs="Times New Roman"/>
          <w:sz w:val="28"/>
          <w:szCs w:val="28"/>
          <w:lang w:eastAsia="ru-RU"/>
        </w:rPr>
        <w:t>существующего шлагбаума</w:t>
      </w:r>
      <w:proofErr w:type="gramEnd"/>
      <w:r w:rsidRPr="006D4276">
        <w:rPr>
          <w:rFonts w:ascii="Times New Roman" w:eastAsia="Times New Roman" w:hAnsi="Times New Roman" w:cs="Times New Roman"/>
          <w:sz w:val="28"/>
          <w:szCs w:val="28"/>
          <w:lang w:eastAsia="ru-RU"/>
        </w:rPr>
        <w:t xml:space="preserve"> не подлежащего ремонту в связи с износом оборудования</w:t>
      </w:r>
      <w:r w:rsidR="00093AD5">
        <w:rPr>
          <w:rFonts w:ascii="Times New Roman" w:eastAsia="Times New Roman" w:hAnsi="Times New Roman" w:cs="Times New Roman"/>
          <w:sz w:val="28"/>
          <w:szCs w:val="28"/>
          <w:lang w:eastAsia="ru-RU"/>
        </w:rPr>
        <w:t xml:space="preserve"> был установлен</w:t>
      </w:r>
      <w:r w:rsidRPr="006D4276">
        <w:rPr>
          <w:rFonts w:ascii="Times New Roman" w:eastAsia="Times New Roman" w:hAnsi="Times New Roman" w:cs="Times New Roman"/>
          <w:sz w:val="28"/>
          <w:szCs w:val="28"/>
          <w:lang w:eastAsia="ru-RU"/>
        </w:rPr>
        <w:t xml:space="preserve"> новый шлагбаум</w:t>
      </w:r>
      <w:r w:rsidR="00093AD5">
        <w:rPr>
          <w:rFonts w:ascii="Times New Roman" w:eastAsia="Times New Roman" w:hAnsi="Times New Roman" w:cs="Times New Roman"/>
          <w:sz w:val="28"/>
          <w:szCs w:val="28"/>
          <w:lang w:eastAsia="ru-RU"/>
        </w:rPr>
        <w:t xml:space="preserve"> стоимостью 816,0 тысяч тенге</w:t>
      </w:r>
      <w:r w:rsidRPr="006D4276">
        <w:rPr>
          <w:rFonts w:ascii="Times New Roman" w:eastAsia="Times New Roman" w:hAnsi="Times New Roman" w:cs="Times New Roman"/>
          <w:sz w:val="28"/>
          <w:szCs w:val="28"/>
          <w:lang w:eastAsia="ru-RU"/>
        </w:rPr>
        <w:t>.</w:t>
      </w:r>
    </w:p>
    <w:p w14:paraId="7674DE03" w14:textId="77777777" w:rsidR="00CC265F" w:rsidRDefault="00CC265F" w:rsidP="00CC265F">
      <w:pPr>
        <w:tabs>
          <w:tab w:val="left" w:pos="3420"/>
        </w:tabs>
        <w:spacing w:line="360" w:lineRule="auto"/>
        <w:ind w:left="142" w:firstLine="709"/>
        <w:jc w:val="both"/>
        <w:rPr>
          <w:sz w:val="28"/>
          <w:szCs w:val="28"/>
          <w:highlight w:val="yellow"/>
        </w:rPr>
      </w:pPr>
    </w:p>
    <w:p w14:paraId="7C760F40" w14:textId="77777777" w:rsidR="00CC265F" w:rsidRPr="00CC265F" w:rsidRDefault="00CC265F" w:rsidP="00CC265F">
      <w:pPr>
        <w:pStyle w:val="a7"/>
        <w:numPr>
          <w:ilvl w:val="0"/>
          <w:numId w:val="17"/>
        </w:numPr>
        <w:tabs>
          <w:tab w:val="left" w:pos="3420"/>
        </w:tabs>
        <w:spacing w:line="360" w:lineRule="auto"/>
        <w:jc w:val="center"/>
        <w:rPr>
          <w:b/>
          <w:bCs/>
          <w:szCs w:val="28"/>
          <w:u w:val="single"/>
        </w:rPr>
      </w:pPr>
      <w:r w:rsidRPr="00CC265F">
        <w:rPr>
          <w:b/>
          <w:bCs/>
          <w:szCs w:val="28"/>
          <w:u w:val="single"/>
        </w:rPr>
        <w:t xml:space="preserve">«Приобретение оборудования вычислительной техники» </w:t>
      </w:r>
    </w:p>
    <w:p w14:paraId="5833F552" w14:textId="77777777" w:rsidR="00CC265F" w:rsidRDefault="00CC265F" w:rsidP="00CC265F">
      <w:pPr>
        <w:pStyle w:val="a7"/>
        <w:spacing w:line="360" w:lineRule="auto"/>
        <w:ind w:left="0" w:firstLine="709"/>
        <w:jc w:val="both"/>
        <w:rPr>
          <w:szCs w:val="28"/>
        </w:rPr>
      </w:pPr>
    </w:p>
    <w:p w14:paraId="5C573A5B" w14:textId="77777777" w:rsidR="00CC265F" w:rsidRPr="00171751" w:rsidRDefault="00CC265F" w:rsidP="00CC265F">
      <w:pPr>
        <w:pStyle w:val="a7"/>
        <w:spacing w:line="360" w:lineRule="auto"/>
        <w:ind w:left="0" w:firstLine="709"/>
        <w:jc w:val="both"/>
        <w:rPr>
          <w:szCs w:val="28"/>
        </w:rPr>
      </w:pPr>
      <w:r w:rsidRPr="00171751">
        <w:rPr>
          <w:szCs w:val="28"/>
        </w:rPr>
        <w:t>За 202</w:t>
      </w:r>
      <w:r>
        <w:rPr>
          <w:szCs w:val="28"/>
        </w:rPr>
        <w:t>4</w:t>
      </w:r>
      <w:r w:rsidRPr="00171751">
        <w:rPr>
          <w:szCs w:val="28"/>
        </w:rPr>
        <w:t xml:space="preserve"> год в рамках исполнения инвестиционной программы </w:t>
      </w:r>
      <w:r>
        <w:rPr>
          <w:szCs w:val="28"/>
        </w:rPr>
        <w:t>освоено 18,7 млн. тенге, были приобретена</w:t>
      </w:r>
      <w:r w:rsidRPr="00171751">
        <w:rPr>
          <w:szCs w:val="28"/>
        </w:rPr>
        <w:t xml:space="preserve"> следующ</w:t>
      </w:r>
      <w:r>
        <w:rPr>
          <w:szCs w:val="28"/>
        </w:rPr>
        <w:t>ая</w:t>
      </w:r>
      <w:r w:rsidRPr="00171751">
        <w:rPr>
          <w:szCs w:val="28"/>
        </w:rPr>
        <w:t xml:space="preserve"> </w:t>
      </w:r>
      <w:r>
        <w:rPr>
          <w:szCs w:val="28"/>
        </w:rPr>
        <w:t>оргтехника и комплектующие</w:t>
      </w:r>
      <w:r w:rsidRPr="00171751">
        <w:rPr>
          <w:szCs w:val="28"/>
        </w:rPr>
        <w:t>:</w:t>
      </w:r>
    </w:p>
    <w:p w14:paraId="1966A0A9" w14:textId="77777777" w:rsidR="00CC265F" w:rsidRDefault="00CC265F" w:rsidP="00CC265F">
      <w:pPr>
        <w:spacing w:line="360" w:lineRule="auto"/>
        <w:ind w:firstLine="567"/>
        <w:jc w:val="both"/>
        <w:rPr>
          <w:sz w:val="28"/>
          <w:szCs w:val="28"/>
        </w:rPr>
      </w:pPr>
      <w:r>
        <w:rPr>
          <w:sz w:val="28"/>
          <w:szCs w:val="28"/>
        </w:rPr>
        <w:t>-  для организации рабочего места вновь принятому сотруднику бухгалтерии был приобретен компьютер в сборе на сумму 630,0 тыс. тенге без НДС;</w:t>
      </w:r>
    </w:p>
    <w:p w14:paraId="112E2094" w14:textId="77777777" w:rsidR="00CC265F" w:rsidRDefault="00CC265F" w:rsidP="00CC265F">
      <w:pPr>
        <w:spacing w:line="360" w:lineRule="auto"/>
        <w:ind w:firstLine="567"/>
        <w:jc w:val="both"/>
        <w:rPr>
          <w:sz w:val="28"/>
          <w:szCs w:val="28"/>
        </w:rPr>
      </w:pPr>
      <w:r>
        <w:rPr>
          <w:sz w:val="28"/>
          <w:szCs w:val="28"/>
        </w:rPr>
        <w:t xml:space="preserve">- для обеспечения голосовой диспетчерской связи с бригадами и уведомления потребителей о проведении плановых работ в Костанайский РЭС были приобретены 2 сотовых телефона на общую сумму 71,8 </w:t>
      </w:r>
      <w:proofErr w:type="gramStart"/>
      <w:r>
        <w:rPr>
          <w:sz w:val="28"/>
          <w:szCs w:val="28"/>
        </w:rPr>
        <w:t>тыс.тенге</w:t>
      </w:r>
      <w:proofErr w:type="gramEnd"/>
      <w:r>
        <w:rPr>
          <w:sz w:val="28"/>
          <w:szCs w:val="28"/>
        </w:rPr>
        <w:t xml:space="preserve"> без НДС;</w:t>
      </w:r>
    </w:p>
    <w:p w14:paraId="31A4958C" w14:textId="77777777" w:rsidR="00CC265F" w:rsidRDefault="00CC265F" w:rsidP="00CC265F">
      <w:pPr>
        <w:spacing w:line="360" w:lineRule="auto"/>
        <w:ind w:firstLine="567"/>
        <w:jc w:val="both"/>
        <w:rPr>
          <w:sz w:val="28"/>
          <w:szCs w:val="28"/>
        </w:rPr>
      </w:pPr>
      <w:r>
        <w:rPr>
          <w:sz w:val="28"/>
          <w:szCs w:val="28"/>
        </w:rPr>
        <w:t>- для улучшения качества работы начальников структурных подразделений, были приобретены 15 компьютеров в сборе, взамен вышедших из строя на общую сумму 7,1 млн. тенге без НДС;</w:t>
      </w:r>
    </w:p>
    <w:p w14:paraId="1209F627" w14:textId="77777777" w:rsidR="00CC265F" w:rsidRDefault="00CC265F" w:rsidP="00CC265F">
      <w:pPr>
        <w:spacing w:line="360" w:lineRule="auto"/>
        <w:ind w:firstLine="567"/>
        <w:jc w:val="both"/>
        <w:rPr>
          <w:sz w:val="28"/>
          <w:szCs w:val="28"/>
        </w:rPr>
      </w:pPr>
      <w:r>
        <w:rPr>
          <w:sz w:val="28"/>
          <w:szCs w:val="28"/>
        </w:rPr>
        <w:t xml:space="preserve">- для организации рабочего места был приобретен моноблок, взамен вышедшего из строя компьютера на сумму 587,4 </w:t>
      </w:r>
      <w:proofErr w:type="gramStart"/>
      <w:r>
        <w:rPr>
          <w:sz w:val="28"/>
          <w:szCs w:val="28"/>
        </w:rPr>
        <w:t>тыс.тенге</w:t>
      </w:r>
      <w:proofErr w:type="gramEnd"/>
      <w:r>
        <w:rPr>
          <w:sz w:val="28"/>
          <w:szCs w:val="28"/>
        </w:rPr>
        <w:t xml:space="preserve"> без НДС;</w:t>
      </w:r>
    </w:p>
    <w:p w14:paraId="2334E4ED" w14:textId="77777777" w:rsidR="00CC265F" w:rsidRDefault="00CC265F" w:rsidP="00CC265F">
      <w:pPr>
        <w:spacing w:line="360" w:lineRule="auto"/>
        <w:ind w:firstLine="567"/>
        <w:jc w:val="both"/>
        <w:rPr>
          <w:sz w:val="28"/>
          <w:szCs w:val="28"/>
        </w:rPr>
      </w:pPr>
      <w:r>
        <w:rPr>
          <w:sz w:val="28"/>
          <w:szCs w:val="28"/>
        </w:rPr>
        <w:t xml:space="preserve">- для работы с электрическими схемами в программном комплексе </w:t>
      </w:r>
      <w:proofErr w:type="spellStart"/>
      <w:r>
        <w:rPr>
          <w:sz w:val="28"/>
          <w:szCs w:val="28"/>
          <w:lang w:val="en-US"/>
        </w:rPr>
        <w:t>AutoCad</w:t>
      </w:r>
      <w:proofErr w:type="spellEnd"/>
      <w:r>
        <w:rPr>
          <w:sz w:val="28"/>
          <w:szCs w:val="28"/>
          <w:lang w:val="kk-KZ"/>
        </w:rPr>
        <w:t xml:space="preserve"> </w:t>
      </w:r>
      <w:r>
        <w:rPr>
          <w:sz w:val="28"/>
          <w:szCs w:val="28"/>
        </w:rPr>
        <w:t>были приобретены мониторы в количестве 6 штук на общую сумму 314,0 тыс. тенге без НДС;</w:t>
      </w:r>
    </w:p>
    <w:p w14:paraId="3F3F18C3" w14:textId="77777777" w:rsidR="00CC265F" w:rsidRDefault="00CC265F" w:rsidP="00CC265F">
      <w:pPr>
        <w:spacing w:line="360" w:lineRule="auto"/>
        <w:ind w:firstLine="567"/>
        <w:jc w:val="both"/>
        <w:rPr>
          <w:sz w:val="28"/>
          <w:szCs w:val="28"/>
        </w:rPr>
      </w:pPr>
      <w:r>
        <w:rPr>
          <w:sz w:val="28"/>
          <w:szCs w:val="28"/>
        </w:rPr>
        <w:t xml:space="preserve">- для организации выездных работ, настройке приборов учета и микропроцессорных устройств релейной защиты был приобретен ноутбук на сумму 563,7 </w:t>
      </w:r>
      <w:proofErr w:type="gramStart"/>
      <w:r>
        <w:rPr>
          <w:sz w:val="28"/>
          <w:szCs w:val="28"/>
        </w:rPr>
        <w:t>тыс.тенге</w:t>
      </w:r>
      <w:proofErr w:type="gramEnd"/>
      <w:r>
        <w:rPr>
          <w:sz w:val="28"/>
          <w:szCs w:val="28"/>
        </w:rPr>
        <w:t xml:space="preserve"> без НДС;</w:t>
      </w:r>
    </w:p>
    <w:p w14:paraId="72A5C14F" w14:textId="77777777" w:rsidR="00CC265F" w:rsidRDefault="00CC265F" w:rsidP="00CC265F">
      <w:pPr>
        <w:spacing w:line="360" w:lineRule="auto"/>
        <w:ind w:firstLine="567"/>
        <w:jc w:val="both"/>
        <w:rPr>
          <w:sz w:val="28"/>
          <w:szCs w:val="28"/>
        </w:rPr>
      </w:pPr>
      <w:r>
        <w:rPr>
          <w:sz w:val="28"/>
          <w:szCs w:val="28"/>
        </w:rPr>
        <w:t xml:space="preserve">- для перевода большого объема информации в электронный формат был приобретен скоростной сканер на сумму 321,8 </w:t>
      </w:r>
      <w:proofErr w:type="gramStart"/>
      <w:r>
        <w:rPr>
          <w:sz w:val="28"/>
          <w:szCs w:val="28"/>
        </w:rPr>
        <w:t>тыс.тенге</w:t>
      </w:r>
      <w:proofErr w:type="gramEnd"/>
      <w:r>
        <w:rPr>
          <w:sz w:val="28"/>
          <w:szCs w:val="28"/>
        </w:rPr>
        <w:t xml:space="preserve"> без НДС;</w:t>
      </w:r>
    </w:p>
    <w:p w14:paraId="5BF5F70C" w14:textId="77777777" w:rsidR="00CC265F" w:rsidRDefault="00CC265F" w:rsidP="00CC265F">
      <w:pPr>
        <w:spacing w:line="360" w:lineRule="auto"/>
        <w:ind w:firstLine="567"/>
        <w:jc w:val="both"/>
        <w:rPr>
          <w:sz w:val="28"/>
          <w:szCs w:val="28"/>
        </w:rPr>
      </w:pPr>
      <w:r>
        <w:rPr>
          <w:sz w:val="28"/>
          <w:szCs w:val="28"/>
        </w:rPr>
        <w:t>- в связи с проведением капитального ремонта в административном здании Сарыкольского РЭС проводилась модернизация локально-вычислительной сети и коммуникационного оборудования, а также системы видеонаблюдения на общую сумму 3,2 млн. тенге без НДС;</w:t>
      </w:r>
    </w:p>
    <w:p w14:paraId="0613713D" w14:textId="77777777" w:rsidR="00CC265F" w:rsidRDefault="00CC265F" w:rsidP="00CC265F">
      <w:pPr>
        <w:spacing w:line="360" w:lineRule="auto"/>
        <w:ind w:firstLine="567"/>
        <w:jc w:val="both"/>
        <w:rPr>
          <w:sz w:val="28"/>
          <w:szCs w:val="28"/>
        </w:rPr>
      </w:pPr>
      <w:r>
        <w:rPr>
          <w:sz w:val="28"/>
          <w:szCs w:val="28"/>
        </w:rPr>
        <w:t>- в связи с физическим износом серверного оборудования, обеспечивающего работу антивирусной программы, доступа к папкам обмена и хранению информации, технических программ были приобретены 2 сервера в сборе на общую сумму 5,9 млн. тенге без НДС.</w:t>
      </w:r>
    </w:p>
    <w:p w14:paraId="1CB80985" w14:textId="77777777" w:rsidR="00CC265F" w:rsidRPr="00CC265F" w:rsidRDefault="00CC265F" w:rsidP="00CC265F">
      <w:pPr>
        <w:pStyle w:val="a7"/>
        <w:numPr>
          <w:ilvl w:val="0"/>
          <w:numId w:val="17"/>
        </w:numPr>
        <w:tabs>
          <w:tab w:val="left" w:pos="3420"/>
        </w:tabs>
        <w:spacing w:line="360" w:lineRule="auto"/>
        <w:jc w:val="center"/>
        <w:rPr>
          <w:b/>
          <w:bCs/>
          <w:szCs w:val="28"/>
          <w:u w:val="single"/>
        </w:rPr>
      </w:pPr>
      <w:r w:rsidRPr="00CC265F">
        <w:rPr>
          <w:b/>
          <w:bCs/>
          <w:szCs w:val="28"/>
          <w:u w:val="single"/>
        </w:rPr>
        <w:t xml:space="preserve">«Оснащения рабочих мест» </w:t>
      </w:r>
    </w:p>
    <w:p w14:paraId="5B5204FD" w14:textId="77777777" w:rsidR="00CC265F" w:rsidRDefault="00CC265F" w:rsidP="00CC265F">
      <w:pPr>
        <w:tabs>
          <w:tab w:val="left" w:pos="3420"/>
        </w:tabs>
        <w:spacing w:line="360" w:lineRule="auto"/>
        <w:ind w:left="142" w:firstLine="709"/>
        <w:jc w:val="both"/>
        <w:rPr>
          <w:sz w:val="28"/>
          <w:szCs w:val="28"/>
        </w:rPr>
      </w:pPr>
      <w:r>
        <w:rPr>
          <w:sz w:val="28"/>
          <w:szCs w:val="28"/>
        </w:rPr>
        <w:t xml:space="preserve">- для служб отдел учета и контроля приобретены </w:t>
      </w:r>
      <w:proofErr w:type="spellStart"/>
      <w:r>
        <w:rPr>
          <w:sz w:val="28"/>
          <w:szCs w:val="28"/>
        </w:rPr>
        <w:t>мегаометры</w:t>
      </w:r>
      <w:proofErr w:type="spellEnd"/>
      <w:r>
        <w:rPr>
          <w:sz w:val="28"/>
          <w:szCs w:val="28"/>
        </w:rPr>
        <w:t xml:space="preserve"> ПСИ-2510; данные приборы необходимые для своевременного выявлении технических потерь электроэнергии на электрооборудованиях;</w:t>
      </w:r>
    </w:p>
    <w:p w14:paraId="7496374C" w14:textId="7E649B76" w:rsidR="00CC265F" w:rsidRDefault="00CC265F" w:rsidP="00CC265F">
      <w:pPr>
        <w:tabs>
          <w:tab w:val="left" w:pos="3420"/>
        </w:tabs>
        <w:spacing w:line="360" w:lineRule="auto"/>
        <w:ind w:left="142" w:firstLine="709"/>
        <w:jc w:val="both"/>
        <w:rPr>
          <w:sz w:val="28"/>
          <w:szCs w:val="28"/>
        </w:rPr>
      </w:pPr>
      <w:r>
        <w:rPr>
          <w:sz w:val="28"/>
          <w:szCs w:val="28"/>
        </w:rPr>
        <w:t>- на текущий момент на предприятие изнашива</w:t>
      </w:r>
      <w:r w:rsidR="00093AD5">
        <w:rPr>
          <w:sz w:val="28"/>
          <w:szCs w:val="28"/>
        </w:rPr>
        <w:t>ется</w:t>
      </w:r>
      <w:r>
        <w:rPr>
          <w:sz w:val="28"/>
          <w:szCs w:val="28"/>
        </w:rPr>
        <w:t xml:space="preserve"> и лома</w:t>
      </w:r>
      <w:r w:rsidR="00093AD5">
        <w:rPr>
          <w:sz w:val="28"/>
          <w:szCs w:val="28"/>
        </w:rPr>
        <w:t>ет</w:t>
      </w:r>
      <w:r>
        <w:rPr>
          <w:sz w:val="28"/>
          <w:szCs w:val="28"/>
        </w:rPr>
        <w:t>ся не только электрооборудовани</w:t>
      </w:r>
      <w:r w:rsidR="00093AD5">
        <w:rPr>
          <w:sz w:val="28"/>
          <w:szCs w:val="28"/>
        </w:rPr>
        <w:t>я</w:t>
      </w:r>
      <w:r>
        <w:rPr>
          <w:sz w:val="28"/>
          <w:szCs w:val="28"/>
        </w:rPr>
        <w:t xml:space="preserve"> и автотранспорт, но и офисная мебель</w:t>
      </w:r>
      <w:r w:rsidR="00093AD5">
        <w:rPr>
          <w:sz w:val="28"/>
          <w:szCs w:val="28"/>
        </w:rPr>
        <w:t>,</w:t>
      </w:r>
      <w:r>
        <w:rPr>
          <w:sz w:val="28"/>
          <w:szCs w:val="28"/>
        </w:rPr>
        <w:t xml:space="preserve"> которая требует ежегодное обновление из-за не пригодного в дальнейшем эксплуатации, на основание было принято решение закупить новую офисную мебель взамен сломанной в районы где остро не хватает мебели, всего было закуплено </w:t>
      </w:r>
      <w:r w:rsidR="00093AD5">
        <w:rPr>
          <w:sz w:val="28"/>
          <w:szCs w:val="28"/>
        </w:rPr>
        <w:t>на сумму</w:t>
      </w:r>
      <w:r>
        <w:rPr>
          <w:sz w:val="28"/>
          <w:szCs w:val="28"/>
        </w:rPr>
        <w:t xml:space="preserve"> 2,0 </w:t>
      </w:r>
      <w:proofErr w:type="spellStart"/>
      <w:proofErr w:type="gramStart"/>
      <w:r>
        <w:rPr>
          <w:sz w:val="28"/>
          <w:szCs w:val="28"/>
        </w:rPr>
        <w:t>млн.тенге</w:t>
      </w:r>
      <w:proofErr w:type="spellEnd"/>
      <w:proofErr w:type="gramEnd"/>
      <w:r>
        <w:rPr>
          <w:sz w:val="28"/>
          <w:szCs w:val="28"/>
        </w:rPr>
        <w:t>.</w:t>
      </w:r>
      <w:r w:rsidRPr="008B2415">
        <w:rPr>
          <w:sz w:val="28"/>
          <w:szCs w:val="28"/>
        </w:rPr>
        <w:t xml:space="preserve"> </w:t>
      </w:r>
    </w:p>
    <w:p w14:paraId="09889749" w14:textId="2BD8277F" w:rsidR="00CC265F" w:rsidRDefault="00CC265F" w:rsidP="00CC265F">
      <w:pPr>
        <w:tabs>
          <w:tab w:val="left" w:pos="3420"/>
        </w:tabs>
        <w:spacing w:line="360" w:lineRule="auto"/>
        <w:ind w:left="142" w:firstLine="709"/>
        <w:jc w:val="both"/>
        <w:rPr>
          <w:sz w:val="28"/>
          <w:szCs w:val="28"/>
        </w:rPr>
      </w:pPr>
      <w:r>
        <w:rPr>
          <w:sz w:val="28"/>
          <w:szCs w:val="28"/>
        </w:rPr>
        <w:t>- из-за нехватки инструментов для электромонтеров задействованных работах по устранению аварий на кабельных линиях   были приобретен и</w:t>
      </w:r>
      <w:r w:rsidRPr="009D6714">
        <w:rPr>
          <w:sz w:val="28"/>
          <w:szCs w:val="28"/>
        </w:rPr>
        <w:t>нструмент для снятия полупроводящего экрана на кабелях с изоляцией из сшитого полиэтилена ИСИ-90</w:t>
      </w:r>
      <w:r>
        <w:rPr>
          <w:sz w:val="28"/>
          <w:szCs w:val="28"/>
        </w:rPr>
        <w:t>;</w:t>
      </w:r>
    </w:p>
    <w:p w14:paraId="58207122" w14:textId="74ACFFA4" w:rsidR="00CC265F" w:rsidRDefault="00CC265F" w:rsidP="00CC265F">
      <w:pPr>
        <w:tabs>
          <w:tab w:val="left" w:pos="3420"/>
        </w:tabs>
        <w:spacing w:line="360" w:lineRule="auto"/>
        <w:ind w:left="142" w:firstLine="709"/>
        <w:jc w:val="both"/>
        <w:rPr>
          <w:sz w:val="28"/>
          <w:szCs w:val="28"/>
        </w:rPr>
      </w:pPr>
      <w:r>
        <w:rPr>
          <w:sz w:val="28"/>
          <w:szCs w:val="28"/>
        </w:rPr>
        <w:t xml:space="preserve">- для сотрудников занимающиеся работами по ремонту зданий и сооружении   были приобретены: дрели, перфораторы, </w:t>
      </w:r>
      <w:proofErr w:type="spellStart"/>
      <w:r>
        <w:rPr>
          <w:sz w:val="28"/>
          <w:szCs w:val="28"/>
        </w:rPr>
        <w:t>углошлифовальные</w:t>
      </w:r>
      <w:proofErr w:type="spellEnd"/>
      <w:r>
        <w:rPr>
          <w:sz w:val="28"/>
          <w:szCs w:val="28"/>
        </w:rPr>
        <w:t xml:space="preserve"> машины, </w:t>
      </w:r>
      <w:proofErr w:type="spellStart"/>
      <w:r>
        <w:rPr>
          <w:sz w:val="28"/>
          <w:szCs w:val="28"/>
        </w:rPr>
        <w:t>бензотримеры</w:t>
      </w:r>
      <w:proofErr w:type="spellEnd"/>
      <w:r>
        <w:rPr>
          <w:sz w:val="28"/>
          <w:szCs w:val="28"/>
        </w:rPr>
        <w:t>, сварочный аппарат;</w:t>
      </w:r>
    </w:p>
    <w:p w14:paraId="6FA1063B" w14:textId="77777777" w:rsidR="00CC265F" w:rsidRDefault="00CC265F" w:rsidP="00CC265F">
      <w:pPr>
        <w:tabs>
          <w:tab w:val="left" w:pos="3420"/>
        </w:tabs>
        <w:spacing w:line="360" w:lineRule="auto"/>
        <w:ind w:left="142" w:firstLine="709"/>
        <w:jc w:val="both"/>
        <w:rPr>
          <w:sz w:val="28"/>
          <w:szCs w:val="28"/>
        </w:rPr>
      </w:pPr>
      <w:r>
        <w:rPr>
          <w:sz w:val="28"/>
          <w:szCs w:val="28"/>
        </w:rPr>
        <w:t>- для службы механизации и транспорта приобретено: компрессор, компрессор воздушный, аппарат высокого давления (мойка машин), зарядно-пусковое устройство, лебедка тяговая автономная и очиститель высокого давления;</w:t>
      </w:r>
    </w:p>
    <w:p w14:paraId="0F790052" w14:textId="4A27B615" w:rsidR="00CC265F" w:rsidRDefault="00CC265F" w:rsidP="00CC265F">
      <w:pPr>
        <w:tabs>
          <w:tab w:val="left" w:pos="3420"/>
        </w:tabs>
        <w:spacing w:line="360" w:lineRule="auto"/>
        <w:ind w:left="142" w:firstLine="709"/>
        <w:jc w:val="both"/>
        <w:rPr>
          <w:sz w:val="28"/>
          <w:szCs w:val="28"/>
        </w:rPr>
      </w:pPr>
      <w:r>
        <w:rPr>
          <w:sz w:val="28"/>
          <w:szCs w:val="28"/>
        </w:rPr>
        <w:t>- для служб занимающиеся ремонтом и обслуживанием линий электропередач приобретены: генератор бензиновый для подключения электроинструментов, устройство для наброса и переносные заземления необходимое по технике безопасности при проведении ремонтных работ, бензопилы для обрезки веток деревьев; ножницы секторные для обрезки проводов; бензиновые триммеры для уборки территорий вокруг подстанций в целях противопожарных мероприятиях;</w:t>
      </w:r>
    </w:p>
    <w:p w14:paraId="300DF912" w14:textId="77777777" w:rsidR="00CC265F" w:rsidRDefault="00CC265F" w:rsidP="00CC265F">
      <w:pPr>
        <w:tabs>
          <w:tab w:val="left" w:pos="3420"/>
        </w:tabs>
        <w:spacing w:line="360" w:lineRule="auto"/>
        <w:ind w:left="142" w:firstLine="709"/>
        <w:jc w:val="both"/>
        <w:rPr>
          <w:sz w:val="28"/>
          <w:szCs w:val="28"/>
        </w:rPr>
      </w:pPr>
      <w:r>
        <w:rPr>
          <w:sz w:val="28"/>
          <w:szCs w:val="28"/>
        </w:rPr>
        <w:t>- для более создания сотрудникам комфортных и благоприятных условий в летний период, кабинетах установлены кондиционеры, холодильник для хранения еды, водонагреватели;</w:t>
      </w:r>
    </w:p>
    <w:p w14:paraId="2318F29F" w14:textId="4C12A2B1" w:rsidR="00CC265F" w:rsidRDefault="00CC265F" w:rsidP="00CC265F">
      <w:pPr>
        <w:tabs>
          <w:tab w:val="left" w:pos="3420"/>
        </w:tabs>
        <w:spacing w:line="360" w:lineRule="auto"/>
        <w:ind w:left="142" w:firstLine="709"/>
        <w:jc w:val="both"/>
        <w:rPr>
          <w:sz w:val="28"/>
          <w:szCs w:val="28"/>
        </w:rPr>
      </w:pPr>
      <w:r>
        <w:rPr>
          <w:sz w:val="28"/>
          <w:szCs w:val="28"/>
        </w:rPr>
        <w:t>- для хранения строительных</w:t>
      </w:r>
      <w:r w:rsidR="00093AD5">
        <w:rPr>
          <w:sz w:val="28"/>
          <w:szCs w:val="28"/>
        </w:rPr>
        <w:t>,</w:t>
      </w:r>
      <w:r>
        <w:rPr>
          <w:sz w:val="28"/>
          <w:szCs w:val="28"/>
        </w:rPr>
        <w:t xml:space="preserve"> </w:t>
      </w:r>
      <w:proofErr w:type="spellStart"/>
      <w:r>
        <w:rPr>
          <w:sz w:val="28"/>
          <w:szCs w:val="28"/>
        </w:rPr>
        <w:t>электро</w:t>
      </w:r>
      <w:proofErr w:type="spellEnd"/>
      <w:r>
        <w:rPr>
          <w:sz w:val="28"/>
          <w:szCs w:val="28"/>
        </w:rPr>
        <w:t xml:space="preserve"> и прочих материалов </w:t>
      </w:r>
      <w:r w:rsidR="00093AD5">
        <w:rPr>
          <w:sz w:val="28"/>
          <w:szCs w:val="28"/>
        </w:rPr>
        <w:t xml:space="preserve">на </w:t>
      </w:r>
      <w:r>
        <w:rPr>
          <w:sz w:val="28"/>
          <w:szCs w:val="28"/>
        </w:rPr>
        <w:t>предприяти</w:t>
      </w:r>
      <w:r w:rsidR="00093AD5">
        <w:rPr>
          <w:sz w:val="28"/>
          <w:szCs w:val="28"/>
        </w:rPr>
        <w:t>е</w:t>
      </w:r>
      <w:r>
        <w:rPr>
          <w:sz w:val="28"/>
          <w:szCs w:val="28"/>
        </w:rPr>
        <w:t xml:space="preserve"> были приобретены 2 контейнера стоимостью 1,1 млн. тенге, приобретение контейнеров была производственная необходимость, так как строительство дополнительного склада требовало более значительных финансовых вложение и других разрешительных документов.</w:t>
      </w:r>
    </w:p>
    <w:p w14:paraId="0F207164" w14:textId="77777777" w:rsidR="00CC265F" w:rsidRDefault="00CC265F" w:rsidP="00CC265F">
      <w:pPr>
        <w:tabs>
          <w:tab w:val="left" w:pos="3420"/>
        </w:tabs>
        <w:spacing w:line="360" w:lineRule="auto"/>
        <w:ind w:left="142" w:firstLine="709"/>
        <w:jc w:val="both"/>
        <w:rPr>
          <w:sz w:val="28"/>
          <w:szCs w:val="28"/>
        </w:rPr>
      </w:pPr>
      <w:r>
        <w:rPr>
          <w:sz w:val="28"/>
          <w:szCs w:val="28"/>
        </w:rPr>
        <w:t xml:space="preserve">Всего на данное мероприятие было направлено 12,5 млн. тенге. </w:t>
      </w:r>
    </w:p>
    <w:p w14:paraId="6AAAC292" w14:textId="77777777" w:rsidR="00CC265F" w:rsidRDefault="00CC265F" w:rsidP="00CC265F">
      <w:pPr>
        <w:tabs>
          <w:tab w:val="left" w:pos="3420"/>
        </w:tabs>
        <w:spacing w:line="360" w:lineRule="auto"/>
        <w:ind w:left="142" w:firstLine="709"/>
        <w:jc w:val="both"/>
        <w:rPr>
          <w:sz w:val="28"/>
          <w:szCs w:val="28"/>
        </w:rPr>
      </w:pPr>
    </w:p>
    <w:p w14:paraId="33F7528D" w14:textId="77777777" w:rsidR="00CC265F" w:rsidRPr="00CC265F" w:rsidRDefault="00CC265F" w:rsidP="00CC265F">
      <w:pPr>
        <w:pStyle w:val="a7"/>
        <w:numPr>
          <w:ilvl w:val="0"/>
          <w:numId w:val="17"/>
        </w:numPr>
        <w:tabs>
          <w:tab w:val="left" w:pos="3420"/>
        </w:tabs>
        <w:spacing w:line="360" w:lineRule="auto"/>
        <w:jc w:val="center"/>
        <w:rPr>
          <w:b/>
          <w:bCs/>
          <w:szCs w:val="28"/>
          <w:u w:val="single"/>
        </w:rPr>
      </w:pPr>
      <w:r w:rsidRPr="00CC265F">
        <w:rPr>
          <w:b/>
          <w:bCs/>
          <w:szCs w:val="28"/>
          <w:u w:val="single"/>
        </w:rPr>
        <w:t xml:space="preserve">«Установка приборов учета» </w:t>
      </w:r>
    </w:p>
    <w:p w14:paraId="3226BA33" w14:textId="77777777" w:rsidR="00CC265F" w:rsidRPr="00684D27" w:rsidRDefault="00CC265F" w:rsidP="00CC265F">
      <w:pPr>
        <w:spacing w:line="360" w:lineRule="auto"/>
        <w:ind w:firstLine="851"/>
        <w:jc w:val="both"/>
        <w:rPr>
          <w:sz w:val="28"/>
          <w:szCs w:val="28"/>
        </w:rPr>
      </w:pPr>
      <w:r>
        <w:rPr>
          <w:sz w:val="28"/>
          <w:szCs w:val="28"/>
        </w:rPr>
        <w:t>Данное мероприятие исполнено согласно утвержденной инвестпрограммы на 2024 год.</w:t>
      </w:r>
    </w:p>
    <w:p w14:paraId="12C1FB3D" w14:textId="77777777" w:rsidR="00CC265F" w:rsidRDefault="00CC265F" w:rsidP="00CC265F">
      <w:pPr>
        <w:tabs>
          <w:tab w:val="left" w:pos="3420"/>
        </w:tabs>
        <w:spacing w:line="360" w:lineRule="auto"/>
        <w:ind w:left="142" w:firstLine="709"/>
        <w:jc w:val="both"/>
        <w:rPr>
          <w:sz w:val="28"/>
          <w:szCs w:val="28"/>
        </w:rPr>
      </w:pPr>
      <w:r>
        <w:rPr>
          <w:sz w:val="28"/>
          <w:szCs w:val="28"/>
        </w:rPr>
        <w:t>Всего за отчетный год было установлено 439 приборов учета на сумму 26,5 млн. тенге.</w:t>
      </w:r>
    </w:p>
    <w:p w14:paraId="0BF8A3F6" w14:textId="77777777" w:rsidR="00CC265F" w:rsidRDefault="00CC265F" w:rsidP="00CC265F">
      <w:pPr>
        <w:pStyle w:val="a7"/>
        <w:tabs>
          <w:tab w:val="left" w:pos="3420"/>
        </w:tabs>
        <w:spacing w:line="360" w:lineRule="auto"/>
        <w:ind w:left="0" w:firstLine="851"/>
        <w:jc w:val="both"/>
        <w:rPr>
          <w:rFonts w:eastAsia="Times New Roman" w:cs="Times New Roman"/>
          <w:szCs w:val="28"/>
          <w:lang w:eastAsia="ru-RU"/>
        </w:rPr>
      </w:pPr>
      <w:r>
        <w:rPr>
          <w:rFonts w:eastAsia="Times New Roman" w:cs="Times New Roman"/>
          <w:szCs w:val="28"/>
          <w:lang w:eastAsia="ru-RU"/>
        </w:rPr>
        <w:t>Всего за 2024 год освоено 1 млрд. 254,5 млн. тенге, превышение инвестиционной программы сложилось за счет полученного дополнительного дохода от передачи электрической энергии предприятие дополнительно направило на инвестиционную программу 100,0 млн. тенге, из которых 69,0 млн. тенге  было направлено на приобретение легковых автомобилей, данная приобретение были необходимо так как с января 2025 года зона обслуживания увеличилась; дополнительно 16,0 млн. тенге было направлено на модернизацию линий электропередач, так же в размере 9,9 млн. тенге было направлено на реконструкцию зданий и сооружений, так же на оснащение рабочих мест направлено 2,9 млн. тенге. Дополнительные вложения на инвестиционную программу не повлияло на рост тарифа.</w:t>
      </w:r>
    </w:p>
    <w:p w14:paraId="36D01C4B" w14:textId="77777777" w:rsidR="00CC265F" w:rsidRDefault="00CC265F" w:rsidP="00CC265F">
      <w:pPr>
        <w:tabs>
          <w:tab w:val="left" w:pos="3420"/>
        </w:tabs>
        <w:spacing w:line="360" w:lineRule="auto"/>
        <w:ind w:left="142" w:firstLine="709"/>
        <w:jc w:val="both"/>
        <w:rPr>
          <w:sz w:val="28"/>
          <w:szCs w:val="28"/>
        </w:rPr>
      </w:pPr>
    </w:p>
    <w:bookmarkEnd w:id="0"/>
    <w:p w14:paraId="1DCCC27F" w14:textId="16DA0255" w:rsidR="00AC2CC1" w:rsidRPr="007F0493" w:rsidRDefault="00446FD6" w:rsidP="00535AA2">
      <w:pPr>
        <w:spacing w:line="360" w:lineRule="auto"/>
        <w:ind w:left="142" w:firstLine="708"/>
        <w:jc w:val="both"/>
        <w:rPr>
          <w:b/>
          <w:i/>
          <w:sz w:val="28"/>
          <w:szCs w:val="28"/>
          <w:highlight w:val="yellow"/>
        </w:rPr>
      </w:pPr>
      <w:r>
        <w:rPr>
          <w:b/>
          <w:sz w:val="28"/>
          <w:szCs w:val="28"/>
          <w:u w:val="single"/>
        </w:rPr>
        <w:t xml:space="preserve">3. </w:t>
      </w:r>
      <w:r w:rsidR="00AC2CC1">
        <w:rPr>
          <w:b/>
          <w:sz w:val="28"/>
          <w:szCs w:val="28"/>
          <w:u w:val="single"/>
        </w:rPr>
        <w:t>Об объемах предоставленных регулируемых услуг за отчетный период</w:t>
      </w:r>
    </w:p>
    <w:p w14:paraId="534E353D" w14:textId="1FB3F8F6" w:rsidR="00AC2CC1" w:rsidRPr="007F0493" w:rsidRDefault="00AC2CC1" w:rsidP="00535AA2">
      <w:pPr>
        <w:tabs>
          <w:tab w:val="left" w:pos="3420"/>
        </w:tabs>
        <w:spacing w:line="360" w:lineRule="auto"/>
        <w:ind w:left="142" w:firstLine="708"/>
        <w:jc w:val="both"/>
        <w:rPr>
          <w:sz w:val="28"/>
          <w:szCs w:val="28"/>
        </w:rPr>
      </w:pPr>
      <w:r w:rsidRPr="007F0493">
        <w:rPr>
          <w:b/>
          <w:sz w:val="28"/>
          <w:szCs w:val="28"/>
        </w:rPr>
        <w:lastRenderedPageBreak/>
        <w:t>Доходы ТОО "ЭПК-forfait"</w:t>
      </w:r>
      <w:r w:rsidRPr="007F0493">
        <w:rPr>
          <w:sz w:val="28"/>
          <w:szCs w:val="28"/>
        </w:rPr>
        <w:t xml:space="preserve"> от оказания услуг по передаче и распределению электрической энергии за 20</w:t>
      </w:r>
      <w:r w:rsidR="00B1715C">
        <w:rPr>
          <w:sz w:val="28"/>
          <w:szCs w:val="28"/>
        </w:rPr>
        <w:t>2</w:t>
      </w:r>
      <w:r w:rsidR="00CC265F">
        <w:rPr>
          <w:sz w:val="28"/>
          <w:szCs w:val="28"/>
        </w:rPr>
        <w:t>4</w:t>
      </w:r>
      <w:r w:rsidRPr="007F0493">
        <w:rPr>
          <w:sz w:val="28"/>
          <w:szCs w:val="28"/>
        </w:rPr>
        <w:t xml:space="preserve"> год составили </w:t>
      </w:r>
      <w:r w:rsidR="00CC265F">
        <w:rPr>
          <w:sz w:val="28"/>
          <w:szCs w:val="28"/>
        </w:rPr>
        <w:t xml:space="preserve">8 </w:t>
      </w:r>
      <w:r w:rsidRPr="00471B97">
        <w:rPr>
          <w:sz w:val="28"/>
          <w:szCs w:val="28"/>
        </w:rPr>
        <w:t xml:space="preserve">млрд. </w:t>
      </w:r>
      <w:r w:rsidR="00CC265F">
        <w:rPr>
          <w:sz w:val="28"/>
          <w:szCs w:val="28"/>
        </w:rPr>
        <w:t>174,6</w:t>
      </w:r>
      <w:r w:rsidRPr="007F0493">
        <w:rPr>
          <w:sz w:val="28"/>
          <w:szCs w:val="28"/>
        </w:rPr>
        <w:t xml:space="preserve"> млн. тенге.</w:t>
      </w:r>
      <w:r w:rsidR="00AC07D9" w:rsidRPr="00AC07D9">
        <w:t xml:space="preserve"> </w:t>
      </w:r>
    </w:p>
    <w:p w14:paraId="7A5D3A5A" w14:textId="20D9DC51" w:rsidR="00AC2CC1" w:rsidRDefault="00AC2CC1" w:rsidP="00535AA2">
      <w:pPr>
        <w:spacing w:line="360" w:lineRule="auto"/>
        <w:ind w:left="142" w:firstLine="708"/>
        <w:jc w:val="both"/>
      </w:pPr>
      <w:r w:rsidRPr="007F0493">
        <w:rPr>
          <w:spacing w:val="-2"/>
          <w:sz w:val="28"/>
          <w:szCs w:val="28"/>
        </w:rPr>
        <w:t xml:space="preserve">Оказано услуг по передачи электроэнергии в </w:t>
      </w:r>
      <w:r w:rsidRPr="00471B97">
        <w:rPr>
          <w:spacing w:val="-2"/>
          <w:sz w:val="28"/>
          <w:szCs w:val="28"/>
        </w:rPr>
        <w:t xml:space="preserve">объеме </w:t>
      </w:r>
      <w:r w:rsidR="00CC265F">
        <w:rPr>
          <w:sz w:val="28"/>
          <w:szCs w:val="28"/>
        </w:rPr>
        <w:t>908</w:t>
      </w:r>
      <w:r w:rsidRPr="00471B97">
        <w:rPr>
          <w:sz w:val="28"/>
          <w:szCs w:val="28"/>
        </w:rPr>
        <w:t xml:space="preserve"> млн. </w:t>
      </w:r>
      <w:r w:rsidR="00CC265F">
        <w:rPr>
          <w:sz w:val="28"/>
          <w:szCs w:val="28"/>
        </w:rPr>
        <w:t>541,9</w:t>
      </w:r>
      <w:r w:rsidRPr="007F0493">
        <w:rPr>
          <w:sz w:val="28"/>
          <w:szCs w:val="28"/>
        </w:rPr>
        <w:t xml:space="preserve"> тыс. кВтч</w:t>
      </w:r>
      <w:r w:rsidRPr="007F0493">
        <w:rPr>
          <w:spacing w:val="-2"/>
          <w:sz w:val="28"/>
          <w:szCs w:val="28"/>
        </w:rPr>
        <w:t>.</w:t>
      </w:r>
      <w:r w:rsidR="00AC07D9" w:rsidRPr="00AC07D9">
        <w:t xml:space="preserve"> </w:t>
      </w:r>
    </w:p>
    <w:p w14:paraId="2ABB569E" w14:textId="77777777" w:rsidR="00787AA4" w:rsidRDefault="00787AA4" w:rsidP="00535AA2">
      <w:pPr>
        <w:spacing w:line="360" w:lineRule="auto"/>
        <w:ind w:left="142" w:firstLine="708"/>
        <w:jc w:val="both"/>
      </w:pPr>
    </w:p>
    <w:p w14:paraId="102DEAF2" w14:textId="5C6341EC" w:rsidR="00323670" w:rsidRDefault="00323670" w:rsidP="00535AA2">
      <w:pPr>
        <w:spacing w:line="360" w:lineRule="auto"/>
        <w:ind w:left="142"/>
        <w:jc w:val="both"/>
        <w:rPr>
          <w:b/>
          <w:sz w:val="28"/>
          <w:szCs w:val="28"/>
          <w:u w:val="single"/>
        </w:rPr>
      </w:pPr>
    </w:p>
    <w:p w14:paraId="3B7EC0B5" w14:textId="5F75FF06" w:rsidR="00AC2CC1" w:rsidRDefault="00446FD6" w:rsidP="00535AA2">
      <w:pPr>
        <w:spacing w:line="360" w:lineRule="auto"/>
        <w:ind w:left="142"/>
        <w:jc w:val="both"/>
        <w:rPr>
          <w:b/>
          <w:sz w:val="28"/>
          <w:szCs w:val="28"/>
          <w:u w:val="single"/>
        </w:rPr>
      </w:pPr>
      <w:r>
        <w:rPr>
          <w:b/>
          <w:sz w:val="28"/>
          <w:szCs w:val="28"/>
          <w:u w:val="single"/>
        </w:rPr>
        <w:t xml:space="preserve">4. </w:t>
      </w:r>
      <w:r w:rsidR="00AC2CC1">
        <w:rPr>
          <w:b/>
          <w:sz w:val="28"/>
          <w:szCs w:val="28"/>
          <w:u w:val="single"/>
        </w:rPr>
        <w:t>О проводимой работе с потребителями</w:t>
      </w:r>
    </w:p>
    <w:p w14:paraId="733CBE5E" w14:textId="40D090AD" w:rsidR="006E1F58" w:rsidRPr="007F0493" w:rsidRDefault="00AC2CC1" w:rsidP="00CB4A43">
      <w:pPr>
        <w:spacing w:line="360" w:lineRule="auto"/>
        <w:ind w:left="142"/>
        <w:jc w:val="both"/>
        <w:rPr>
          <w:b/>
          <w:i/>
          <w:sz w:val="28"/>
          <w:szCs w:val="28"/>
        </w:rPr>
      </w:pPr>
      <w:r>
        <w:rPr>
          <w:sz w:val="28"/>
          <w:szCs w:val="28"/>
        </w:rPr>
        <w:tab/>
      </w:r>
      <w:r w:rsidR="006E1F58" w:rsidRPr="007F0493">
        <w:rPr>
          <w:rFonts w:eastAsia="TimesNewRoman"/>
          <w:bCs/>
          <w:sz w:val="28"/>
          <w:szCs w:val="28"/>
        </w:rPr>
        <w:t>Остановлюсь на работе, проводимой с потребителями регулируемых услуг.</w:t>
      </w:r>
    </w:p>
    <w:p w14:paraId="7C602018" w14:textId="46D2FE8F" w:rsidR="006E1F58" w:rsidRPr="007F0493" w:rsidRDefault="006E1F58" w:rsidP="00535AA2">
      <w:pPr>
        <w:spacing w:line="360" w:lineRule="auto"/>
        <w:ind w:left="142" w:firstLine="720"/>
        <w:jc w:val="both"/>
        <w:rPr>
          <w:sz w:val="28"/>
          <w:szCs w:val="28"/>
        </w:rPr>
      </w:pPr>
      <w:r w:rsidRPr="007F0493">
        <w:rPr>
          <w:rFonts w:eastAsia="TimesNewRoman"/>
          <w:bCs/>
          <w:sz w:val="28"/>
          <w:szCs w:val="28"/>
        </w:rPr>
        <w:t xml:space="preserve">Потребителями </w:t>
      </w:r>
      <w:r>
        <w:rPr>
          <w:rFonts w:eastAsia="TimesNewRoman"/>
          <w:bCs/>
          <w:sz w:val="28"/>
          <w:szCs w:val="28"/>
        </w:rPr>
        <w:t xml:space="preserve">регулируемых </w:t>
      </w:r>
      <w:r w:rsidRPr="007F0493">
        <w:rPr>
          <w:rFonts w:eastAsia="TimesNewRoman"/>
          <w:bCs/>
          <w:sz w:val="28"/>
          <w:szCs w:val="28"/>
        </w:rPr>
        <w:t>услуг ТОО "ЭПК-forfait" явля</w:t>
      </w:r>
      <w:r w:rsidR="006E4A96">
        <w:rPr>
          <w:rFonts w:eastAsia="TimesNewRoman"/>
          <w:bCs/>
          <w:sz w:val="28"/>
          <w:szCs w:val="28"/>
        </w:rPr>
        <w:t>ю</w:t>
      </w:r>
      <w:r w:rsidRPr="007F0493">
        <w:rPr>
          <w:rFonts w:eastAsia="TimesNewRoman"/>
          <w:bCs/>
          <w:sz w:val="28"/>
          <w:szCs w:val="28"/>
        </w:rPr>
        <w:t xml:space="preserve">тся </w:t>
      </w:r>
      <w:r w:rsidR="006E4A96">
        <w:rPr>
          <w:rFonts w:eastAsia="TimesNewRoman"/>
          <w:bCs/>
          <w:sz w:val="28"/>
          <w:szCs w:val="28"/>
        </w:rPr>
        <w:t xml:space="preserve">                       </w:t>
      </w:r>
      <w:r w:rsidR="00747790">
        <w:rPr>
          <w:rFonts w:eastAsia="TimesNewRoman"/>
          <w:bCs/>
          <w:sz w:val="28"/>
          <w:szCs w:val="28"/>
        </w:rPr>
        <w:t>1</w:t>
      </w:r>
      <w:r w:rsidR="00787AA4">
        <w:rPr>
          <w:rFonts w:eastAsia="TimesNewRoman"/>
          <w:bCs/>
          <w:sz w:val="28"/>
          <w:szCs w:val="28"/>
        </w:rPr>
        <w:t>6</w:t>
      </w:r>
      <w:r w:rsidRPr="007F0493">
        <w:rPr>
          <w:rFonts w:eastAsia="TimesNewRoman"/>
          <w:bCs/>
          <w:sz w:val="28"/>
          <w:szCs w:val="28"/>
        </w:rPr>
        <w:t xml:space="preserve"> юридических лиц, р</w:t>
      </w:r>
      <w:r w:rsidRPr="007F0493">
        <w:rPr>
          <w:sz w:val="28"/>
          <w:szCs w:val="28"/>
        </w:rPr>
        <w:t>абота с которыми проводится согласно заключенным договорам на оказание услуг по передаче электроэнергии. Договора или дополнительные соглашения к договорам заключаются ежегодно. Претензий за не добросовестное исполнение договорных обязательств не поступало.</w:t>
      </w:r>
    </w:p>
    <w:p w14:paraId="0EBC33FB" w14:textId="2BE550E0" w:rsidR="006E1F58" w:rsidRPr="00871AD3" w:rsidRDefault="006E1F58" w:rsidP="00535AA2">
      <w:pPr>
        <w:spacing w:line="360" w:lineRule="auto"/>
        <w:ind w:left="142" w:firstLine="720"/>
        <w:jc w:val="both"/>
        <w:rPr>
          <w:rFonts w:eastAsia="TimesNewRoman"/>
          <w:bCs/>
          <w:sz w:val="28"/>
          <w:szCs w:val="28"/>
        </w:rPr>
      </w:pPr>
      <w:r w:rsidRPr="00871AD3">
        <w:rPr>
          <w:rFonts w:eastAsia="TimesNewRoman"/>
          <w:bCs/>
          <w:sz w:val="28"/>
          <w:szCs w:val="28"/>
        </w:rPr>
        <w:t xml:space="preserve">Показатели качества предоставляемых услуг </w:t>
      </w:r>
    </w:p>
    <w:p w14:paraId="6522D004" w14:textId="0DF9ED87" w:rsidR="006E1F58" w:rsidRPr="00871AD3" w:rsidRDefault="006E1F58" w:rsidP="00535AA2">
      <w:pPr>
        <w:spacing w:line="360" w:lineRule="auto"/>
        <w:ind w:left="142" w:firstLine="708"/>
        <w:jc w:val="both"/>
        <w:rPr>
          <w:rFonts w:eastAsia="TimesNewRoman"/>
          <w:bCs/>
          <w:sz w:val="28"/>
          <w:szCs w:val="28"/>
        </w:rPr>
      </w:pPr>
      <w:r w:rsidRPr="00871AD3">
        <w:rPr>
          <w:rFonts w:eastAsia="TimesNewRoman"/>
          <w:bCs/>
          <w:sz w:val="28"/>
          <w:szCs w:val="28"/>
        </w:rPr>
        <w:t>Для проверки качества поставляемой электроэнергии два раза в год в зимний и летний период проводятся замеры нагрузок сети: ток, напряжение. Цель - выявление и поднятие напряжения на участках с падением напряжения ниже допустимых приделов, а также устранение перекосов нагрузки по фазам. На основании этих замеров производится реконструкция сетей, замена изношенного провода и кабеля, разукрупнение фидеров, регулировка стрелы провеса провода на ЛЭП и т.д.</w:t>
      </w:r>
    </w:p>
    <w:p w14:paraId="03930D43" w14:textId="77777777" w:rsidR="00702E64" w:rsidRDefault="006E1F58" w:rsidP="00535AA2">
      <w:pPr>
        <w:spacing w:line="360" w:lineRule="auto"/>
        <w:ind w:left="142" w:firstLine="708"/>
        <w:jc w:val="both"/>
        <w:rPr>
          <w:rFonts w:eastAsia="TimesNewRoman"/>
          <w:bCs/>
          <w:sz w:val="28"/>
          <w:szCs w:val="28"/>
        </w:rPr>
      </w:pPr>
      <w:r w:rsidRPr="00871AD3">
        <w:rPr>
          <w:rFonts w:eastAsia="TimesNewRoman"/>
          <w:bCs/>
          <w:sz w:val="28"/>
          <w:szCs w:val="28"/>
        </w:rPr>
        <w:t xml:space="preserve">Для повышения качества поставляемой электроэнергии внедряются новые технологии такие как: замена голого провода на самонесущий изолированный провод (СИП); установка автоматизированной системы коммерческого учета у потребителей (АСКУЭ). </w:t>
      </w:r>
    </w:p>
    <w:p w14:paraId="3B7074B8" w14:textId="77777777" w:rsidR="006E1F58" w:rsidRDefault="006E1F58" w:rsidP="00535AA2">
      <w:pPr>
        <w:spacing w:line="360" w:lineRule="auto"/>
        <w:ind w:left="142" w:firstLine="708"/>
        <w:jc w:val="both"/>
        <w:rPr>
          <w:rFonts w:eastAsia="TimesNewRoman"/>
          <w:bCs/>
          <w:sz w:val="28"/>
          <w:szCs w:val="28"/>
        </w:rPr>
      </w:pPr>
      <w:r w:rsidRPr="00871AD3">
        <w:rPr>
          <w:rFonts w:eastAsia="TimesNewRoman"/>
          <w:bCs/>
          <w:sz w:val="28"/>
          <w:szCs w:val="28"/>
        </w:rPr>
        <w:t xml:space="preserve">Ежегодно проводятся текущие и капитальные ремонты электрооборудования. </w:t>
      </w:r>
    </w:p>
    <w:p w14:paraId="643A8538" w14:textId="1D7EC8AF" w:rsidR="00D410CF" w:rsidRPr="00871AD3" w:rsidRDefault="00D410CF" w:rsidP="00535AA2">
      <w:pPr>
        <w:spacing w:line="360" w:lineRule="auto"/>
        <w:ind w:left="142" w:firstLine="708"/>
        <w:jc w:val="both"/>
        <w:rPr>
          <w:rFonts w:eastAsia="TimesNewRoman"/>
          <w:bCs/>
          <w:sz w:val="28"/>
          <w:szCs w:val="28"/>
        </w:rPr>
      </w:pPr>
    </w:p>
    <w:p w14:paraId="7CC24A83" w14:textId="77777777" w:rsidR="00AA4070" w:rsidRDefault="00AA4070" w:rsidP="00535AA2">
      <w:pPr>
        <w:spacing w:line="360" w:lineRule="auto"/>
        <w:ind w:left="142"/>
        <w:jc w:val="center"/>
        <w:rPr>
          <w:b/>
          <w:sz w:val="28"/>
          <w:szCs w:val="28"/>
          <w:u w:val="single"/>
        </w:rPr>
      </w:pPr>
    </w:p>
    <w:p w14:paraId="34158F09" w14:textId="5973771F" w:rsidR="00C70B24" w:rsidRDefault="007F5818" w:rsidP="00535AA2">
      <w:pPr>
        <w:spacing w:line="360" w:lineRule="auto"/>
        <w:ind w:left="142"/>
        <w:jc w:val="center"/>
        <w:rPr>
          <w:b/>
          <w:sz w:val="28"/>
          <w:szCs w:val="28"/>
          <w:u w:val="single"/>
        </w:rPr>
      </w:pPr>
      <w:r w:rsidRPr="007F5818">
        <w:rPr>
          <w:b/>
          <w:sz w:val="28"/>
          <w:szCs w:val="28"/>
          <w:u w:val="single"/>
        </w:rPr>
        <w:t xml:space="preserve">5. </w:t>
      </w:r>
      <w:r w:rsidR="00DE27C4">
        <w:rPr>
          <w:b/>
          <w:sz w:val="28"/>
          <w:szCs w:val="28"/>
          <w:u w:val="single"/>
          <w:lang w:val="kk-KZ"/>
        </w:rPr>
        <w:t>О</w:t>
      </w:r>
      <w:r w:rsidR="00AC5FDF" w:rsidRPr="007F5818">
        <w:rPr>
          <w:b/>
          <w:sz w:val="28"/>
          <w:szCs w:val="28"/>
          <w:u w:val="single"/>
        </w:rPr>
        <w:t>б исполнении тарифной сметы</w:t>
      </w:r>
    </w:p>
    <w:p w14:paraId="6E6234DD" w14:textId="662E1010" w:rsidR="00AA4070" w:rsidRPr="007F5818" w:rsidRDefault="00AA4070" w:rsidP="00535AA2">
      <w:pPr>
        <w:spacing w:line="360" w:lineRule="auto"/>
        <w:ind w:left="142"/>
        <w:jc w:val="center"/>
        <w:rPr>
          <w:b/>
          <w:sz w:val="28"/>
          <w:szCs w:val="28"/>
          <w:u w:val="single"/>
        </w:rPr>
      </w:pPr>
    </w:p>
    <w:p w14:paraId="563ECC3E" w14:textId="44982C4E" w:rsidR="00AF6CC5" w:rsidRDefault="00EB1215" w:rsidP="00535AA2">
      <w:pPr>
        <w:spacing w:line="360" w:lineRule="auto"/>
        <w:ind w:left="142" w:firstLine="720"/>
        <w:jc w:val="both"/>
        <w:rPr>
          <w:sz w:val="28"/>
          <w:szCs w:val="28"/>
        </w:rPr>
      </w:pPr>
      <w:r>
        <w:rPr>
          <w:sz w:val="28"/>
          <w:szCs w:val="28"/>
        </w:rPr>
        <w:t xml:space="preserve">За </w:t>
      </w:r>
      <w:r w:rsidR="006916D2" w:rsidRPr="006916D2">
        <w:rPr>
          <w:sz w:val="28"/>
          <w:szCs w:val="28"/>
        </w:rPr>
        <w:t>20</w:t>
      </w:r>
      <w:r w:rsidR="00657CB7">
        <w:rPr>
          <w:sz w:val="28"/>
          <w:szCs w:val="28"/>
        </w:rPr>
        <w:t>2</w:t>
      </w:r>
      <w:r w:rsidR="00CC265F">
        <w:rPr>
          <w:sz w:val="28"/>
          <w:szCs w:val="28"/>
        </w:rPr>
        <w:t>4</w:t>
      </w:r>
      <w:r w:rsidR="006916D2" w:rsidRPr="006916D2">
        <w:rPr>
          <w:sz w:val="28"/>
          <w:szCs w:val="28"/>
        </w:rPr>
        <w:t xml:space="preserve"> года предприятие оказывало услуги по передаче электрической энергии по </w:t>
      </w:r>
      <w:r w:rsidR="00590F75">
        <w:rPr>
          <w:sz w:val="28"/>
          <w:szCs w:val="28"/>
        </w:rPr>
        <w:t xml:space="preserve">нескольким </w:t>
      </w:r>
      <w:r w:rsidR="006916D2" w:rsidRPr="006916D2">
        <w:rPr>
          <w:sz w:val="28"/>
          <w:szCs w:val="28"/>
        </w:rPr>
        <w:t>тариф</w:t>
      </w:r>
      <w:r w:rsidR="00AF6CC5">
        <w:rPr>
          <w:sz w:val="28"/>
          <w:szCs w:val="28"/>
        </w:rPr>
        <w:t>ам:</w:t>
      </w:r>
    </w:p>
    <w:p w14:paraId="15EF1DC7" w14:textId="77777777" w:rsidR="008553D8" w:rsidRPr="008440A0" w:rsidRDefault="008553D8" w:rsidP="008553D8">
      <w:pPr>
        <w:spacing w:line="360" w:lineRule="auto"/>
        <w:ind w:firstLine="851"/>
        <w:jc w:val="both"/>
        <w:rPr>
          <w:sz w:val="28"/>
          <w:szCs w:val="28"/>
        </w:rPr>
      </w:pPr>
      <w:r w:rsidRPr="008440A0">
        <w:rPr>
          <w:sz w:val="28"/>
          <w:szCs w:val="28"/>
        </w:rPr>
        <w:t xml:space="preserve">Приказом от 05 ноября 2020 года №267-ОД с января по </w:t>
      </w:r>
      <w:r>
        <w:rPr>
          <w:sz w:val="28"/>
          <w:szCs w:val="28"/>
        </w:rPr>
        <w:t xml:space="preserve">май </w:t>
      </w:r>
      <w:r w:rsidRPr="008440A0">
        <w:rPr>
          <w:sz w:val="28"/>
          <w:szCs w:val="28"/>
        </w:rPr>
        <w:t>был утвержден тариф – 6,</w:t>
      </w:r>
      <w:r>
        <w:rPr>
          <w:sz w:val="28"/>
          <w:szCs w:val="28"/>
        </w:rPr>
        <w:t>424</w:t>
      </w:r>
      <w:r w:rsidRPr="008440A0">
        <w:rPr>
          <w:sz w:val="28"/>
          <w:szCs w:val="28"/>
        </w:rPr>
        <w:t xml:space="preserve"> тенге за 1 кВтч</w:t>
      </w:r>
      <w:r>
        <w:rPr>
          <w:sz w:val="28"/>
          <w:szCs w:val="28"/>
        </w:rPr>
        <w:t>;</w:t>
      </w:r>
      <w:r w:rsidRPr="008440A0">
        <w:rPr>
          <w:sz w:val="28"/>
          <w:szCs w:val="28"/>
        </w:rPr>
        <w:t xml:space="preserve"> </w:t>
      </w:r>
    </w:p>
    <w:p w14:paraId="11561FC8" w14:textId="77777777" w:rsidR="008553D8" w:rsidRDefault="008553D8" w:rsidP="008553D8">
      <w:pPr>
        <w:spacing w:line="360" w:lineRule="auto"/>
        <w:ind w:firstLine="851"/>
        <w:jc w:val="both"/>
        <w:rPr>
          <w:sz w:val="28"/>
          <w:szCs w:val="28"/>
        </w:rPr>
      </w:pPr>
      <w:r w:rsidRPr="008440A0">
        <w:rPr>
          <w:sz w:val="28"/>
          <w:szCs w:val="28"/>
        </w:rPr>
        <w:t xml:space="preserve">Приказом от </w:t>
      </w:r>
      <w:r>
        <w:rPr>
          <w:sz w:val="28"/>
          <w:szCs w:val="28"/>
        </w:rPr>
        <w:t xml:space="preserve">24 </w:t>
      </w:r>
      <w:r w:rsidRPr="008440A0">
        <w:rPr>
          <w:sz w:val="28"/>
          <w:szCs w:val="28"/>
        </w:rPr>
        <w:t>ма</w:t>
      </w:r>
      <w:r>
        <w:rPr>
          <w:sz w:val="28"/>
          <w:szCs w:val="28"/>
        </w:rPr>
        <w:t>я</w:t>
      </w:r>
      <w:r w:rsidRPr="008440A0">
        <w:rPr>
          <w:sz w:val="28"/>
          <w:szCs w:val="28"/>
        </w:rPr>
        <w:t xml:space="preserve"> 202</w:t>
      </w:r>
      <w:r>
        <w:rPr>
          <w:sz w:val="28"/>
          <w:szCs w:val="28"/>
        </w:rPr>
        <w:t>3</w:t>
      </w:r>
      <w:r w:rsidRPr="008440A0">
        <w:rPr>
          <w:sz w:val="28"/>
          <w:szCs w:val="28"/>
        </w:rPr>
        <w:t xml:space="preserve"> года №</w:t>
      </w:r>
      <w:r>
        <w:rPr>
          <w:sz w:val="28"/>
          <w:szCs w:val="28"/>
        </w:rPr>
        <w:t>73</w:t>
      </w:r>
      <w:r w:rsidRPr="008440A0">
        <w:rPr>
          <w:sz w:val="28"/>
          <w:szCs w:val="28"/>
        </w:rPr>
        <w:t xml:space="preserve">-ОД с </w:t>
      </w:r>
      <w:r>
        <w:rPr>
          <w:sz w:val="28"/>
          <w:szCs w:val="28"/>
        </w:rPr>
        <w:t>01</w:t>
      </w:r>
      <w:r w:rsidRPr="008440A0">
        <w:rPr>
          <w:sz w:val="28"/>
          <w:szCs w:val="28"/>
        </w:rPr>
        <w:t xml:space="preserve"> </w:t>
      </w:r>
      <w:r>
        <w:rPr>
          <w:sz w:val="28"/>
          <w:szCs w:val="28"/>
        </w:rPr>
        <w:t>июн</w:t>
      </w:r>
      <w:r w:rsidRPr="008440A0">
        <w:rPr>
          <w:sz w:val="28"/>
          <w:szCs w:val="28"/>
        </w:rPr>
        <w:t xml:space="preserve">я был утвержден тариф – </w:t>
      </w:r>
      <w:r>
        <w:rPr>
          <w:sz w:val="28"/>
          <w:szCs w:val="28"/>
        </w:rPr>
        <w:t>8,27</w:t>
      </w:r>
      <w:r w:rsidRPr="008440A0">
        <w:rPr>
          <w:sz w:val="28"/>
          <w:szCs w:val="28"/>
        </w:rPr>
        <w:t xml:space="preserve"> тенге за 1 кВтч</w:t>
      </w:r>
      <w:r>
        <w:rPr>
          <w:sz w:val="28"/>
          <w:szCs w:val="28"/>
        </w:rPr>
        <w:t>;</w:t>
      </w:r>
    </w:p>
    <w:p w14:paraId="300DEFE2" w14:textId="77777777" w:rsidR="008553D8" w:rsidRPr="008440A0" w:rsidRDefault="008553D8" w:rsidP="008553D8">
      <w:pPr>
        <w:spacing w:line="360" w:lineRule="auto"/>
        <w:ind w:firstLine="851"/>
        <w:jc w:val="both"/>
        <w:rPr>
          <w:sz w:val="28"/>
          <w:szCs w:val="28"/>
        </w:rPr>
      </w:pPr>
      <w:r w:rsidRPr="00D76B1C">
        <w:rPr>
          <w:sz w:val="28"/>
          <w:szCs w:val="28"/>
        </w:rPr>
        <w:t xml:space="preserve"> </w:t>
      </w:r>
      <w:r w:rsidRPr="008440A0">
        <w:rPr>
          <w:sz w:val="28"/>
          <w:szCs w:val="28"/>
        </w:rPr>
        <w:t xml:space="preserve">Приказом от </w:t>
      </w:r>
      <w:r>
        <w:rPr>
          <w:sz w:val="28"/>
          <w:szCs w:val="28"/>
        </w:rPr>
        <w:t>22 июня</w:t>
      </w:r>
      <w:r w:rsidRPr="008440A0">
        <w:rPr>
          <w:sz w:val="28"/>
          <w:szCs w:val="28"/>
        </w:rPr>
        <w:t xml:space="preserve"> 202</w:t>
      </w:r>
      <w:r>
        <w:rPr>
          <w:sz w:val="28"/>
          <w:szCs w:val="28"/>
        </w:rPr>
        <w:t>3</w:t>
      </w:r>
      <w:r w:rsidRPr="008440A0">
        <w:rPr>
          <w:sz w:val="28"/>
          <w:szCs w:val="28"/>
        </w:rPr>
        <w:t xml:space="preserve"> года №</w:t>
      </w:r>
      <w:r>
        <w:rPr>
          <w:sz w:val="28"/>
          <w:szCs w:val="28"/>
        </w:rPr>
        <w:t>98</w:t>
      </w:r>
      <w:r w:rsidRPr="008440A0">
        <w:rPr>
          <w:sz w:val="28"/>
          <w:szCs w:val="28"/>
        </w:rPr>
        <w:t xml:space="preserve">-ОД с </w:t>
      </w:r>
      <w:r>
        <w:rPr>
          <w:sz w:val="28"/>
          <w:szCs w:val="28"/>
        </w:rPr>
        <w:t>01</w:t>
      </w:r>
      <w:r w:rsidRPr="008440A0">
        <w:rPr>
          <w:sz w:val="28"/>
          <w:szCs w:val="28"/>
        </w:rPr>
        <w:t xml:space="preserve"> </w:t>
      </w:r>
      <w:r>
        <w:rPr>
          <w:sz w:val="28"/>
          <w:szCs w:val="28"/>
        </w:rPr>
        <w:t>июл</w:t>
      </w:r>
      <w:r w:rsidRPr="008440A0">
        <w:rPr>
          <w:sz w:val="28"/>
          <w:szCs w:val="28"/>
        </w:rPr>
        <w:t xml:space="preserve">я был утвержден тариф – </w:t>
      </w:r>
      <w:r>
        <w:rPr>
          <w:sz w:val="28"/>
          <w:szCs w:val="28"/>
        </w:rPr>
        <w:t>10,32</w:t>
      </w:r>
      <w:r w:rsidRPr="008440A0">
        <w:rPr>
          <w:sz w:val="28"/>
          <w:szCs w:val="28"/>
        </w:rPr>
        <w:t xml:space="preserve"> тенге за 1 кВтч.</w:t>
      </w:r>
    </w:p>
    <w:p w14:paraId="07FBD800" w14:textId="32743360" w:rsidR="006916D2" w:rsidRPr="006916D2" w:rsidRDefault="006916D2" w:rsidP="002E2FEF">
      <w:pPr>
        <w:spacing w:line="360" w:lineRule="auto"/>
        <w:ind w:left="142" w:firstLine="720"/>
        <w:jc w:val="both"/>
        <w:rPr>
          <w:sz w:val="28"/>
          <w:szCs w:val="28"/>
        </w:rPr>
      </w:pPr>
      <w:r w:rsidRPr="006916D2">
        <w:rPr>
          <w:sz w:val="28"/>
          <w:szCs w:val="28"/>
        </w:rPr>
        <w:t>Тарифной сметой на 20</w:t>
      </w:r>
      <w:r w:rsidR="00657CB7">
        <w:rPr>
          <w:sz w:val="28"/>
          <w:szCs w:val="28"/>
        </w:rPr>
        <w:t>2</w:t>
      </w:r>
      <w:r w:rsidR="00CC265F">
        <w:rPr>
          <w:sz w:val="28"/>
          <w:szCs w:val="28"/>
        </w:rPr>
        <w:t>4</w:t>
      </w:r>
      <w:r w:rsidRPr="006916D2">
        <w:rPr>
          <w:sz w:val="28"/>
          <w:szCs w:val="28"/>
        </w:rPr>
        <w:t xml:space="preserve"> год предусмотрен объем оказываемых услуг </w:t>
      </w:r>
      <w:r w:rsidR="00CC265F">
        <w:rPr>
          <w:sz w:val="28"/>
          <w:szCs w:val="28"/>
        </w:rPr>
        <w:t>885</w:t>
      </w:r>
      <w:r w:rsidR="00681862">
        <w:rPr>
          <w:sz w:val="28"/>
          <w:szCs w:val="28"/>
        </w:rPr>
        <w:t>,8</w:t>
      </w:r>
      <w:r w:rsidR="00CC265F" w:rsidRPr="00471B97">
        <w:rPr>
          <w:sz w:val="28"/>
          <w:szCs w:val="28"/>
        </w:rPr>
        <w:t xml:space="preserve"> </w:t>
      </w:r>
      <w:proofErr w:type="gramStart"/>
      <w:r w:rsidR="00CC265F" w:rsidRPr="00471B97">
        <w:rPr>
          <w:sz w:val="28"/>
          <w:szCs w:val="28"/>
        </w:rPr>
        <w:t>млн.</w:t>
      </w:r>
      <w:r w:rsidRPr="006916D2">
        <w:rPr>
          <w:sz w:val="28"/>
          <w:szCs w:val="28"/>
        </w:rPr>
        <w:t>кВтч</w:t>
      </w:r>
      <w:proofErr w:type="gramEnd"/>
      <w:r w:rsidRPr="006916D2">
        <w:rPr>
          <w:sz w:val="28"/>
          <w:szCs w:val="28"/>
        </w:rPr>
        <w:t>, фактический объем о</w:t>
      </w:r>
      <w:r w:rsidR="00C248C7">
        <w:rPr>
          <w:sz w:val="28"/>
          <w:szCs w:val="28"/>
        </w:rPr>
        <w:t>каза</w:t>
      </w:r>
      <w:r w:rsidRPr="006916D2">
        <w:rPr>
          <w:sz w:val="28"/>
          <w:szCs w:val="28"/>
        </w:rPr>
        <w:t xml:space="preserve">нных услуг составил </w:t>
      </w:r>
      <w:r w:rsidR="00CC265F">
        <w:rPr>
          <w:sz w:val="28"/>
          <w:szCs w:val="28"/>
        </w:rPr>
        <w:t>908</w:t>
      </w:r>
      <w:r w:rsidR="00681862">
        <w:rPr>
          <w:sz w:val="28"/>
          <w:szCs w:val="28"/>
        </w:rPr>
        <w:t>,5</w:t>
      </w:r>
      <w:r w:rsidR="00CC265F" w:rsidRPr="00471B97">
        <w:rPr>
          <w:sz w:val="28"/>
          <w:szCs w:val="28"/>
        </w:rPr>
        <w:t xml:space="preserve"> млн.</w:t>
      </w:r>
      <w:r w:rsidR="00AF6CC5">
        <w:rPr>
          <w:sz w:val="28"/>
          <w:szCs w:val="28"/>
        </w:rPr>
        <w:t xml:space="preserve"> </w:t>
      </w:r>
      <w:r w:rsidRPr="006916D2">
        <w:rPr>
          <w:sz w:val="28"/>
          <w:szCs w:val="28"/>
        </w:rPr>
        <w:t xml:space="preserve">кВтч, что на </w:t>
      </w:r>
      <w:r w:rsidR="00CC265F">
        <w:rPr>
          <w:sz w:val="28"/>
          <w:szCs w:val="28"/>
        </w:rPr>
        <w:t>22</w:t>
      </w:r>
      <w:r w:rsidR="00681862">
        <w:rPr>
          <w:sz w:val="28"/>
          <w:szCs w:val="28"/>
        </w:rPr>
        <w:t>,7 млн.</w:t>
      </w:r>
      <w:r w:rsidRPr="006916D2">
        <w:rPr>
          <w:sz w:val="28"/>
          <w:szCs w:val="28"/>
        </w:rPr>
        <w:t xml:space="preserve"> кВтч </w:t>
      </w:r>
      <w:r w:rsidR="00681862">
        <w:rPr>
          <w:sz w:val="28"/>
          <w:szCs w:val="28"/>
        </w:rPr>
        <w:t>боль</w:t>
      </w:r>
      <w:r w:rsidR="00681862" w:rsidRPr="006916D2">
        <w:rPr>
          <w:sz w:val="28"/>
          <w:szCs w:val="28"/>
        </w:rPr>
        <w:t>ше,</w:t>
      </w:r>
      <w:r w:rsidRPr="006916D2">
        <w:rPr>
          <w:sz w:val="28"/>
          <w:szCs w:val="28"/>
        </w:rPr>
        <w:t xml:space="preserve"> чем утверждено.</w:t>
      </w:r>
    </w:p>
    <w:p w14:paraId="639A1F1C" w14:textId="7FB3086B" w:rsidR="006916D2" w:rsidRPr="006916D2" w:rsidRDefault="006916D2" w:rsidP="00535AA2">
      <w:pPr>
        <w:spacing w:line="360" w:lineRule="auto"/>
        <w:ind w:left="142" w:firstLine="720"/>
        <w:jc w:val="both"/>
        <w:rPr>
          <w:sz w:val="28"/>
          <w:szCs w:val="28"/>
        </w:rPr>
      </w:pPr>
      <w:r w:rsidRPr="006916D2">
        <w:rPr>
          <w:sz w:val="28"/>
          <w:szCs w:val="28"/>
        </w:rPr>
        <w:t>Фактические затраты за 20</w:t>
      </w:r>
      <w:r w:rsidR="00657CB7">
        <w:rPr>
          <w:sz w:val="28"/>
          <w:szCs w:val="28"/>
        </w:rPr>
        <w:t>2</w:t>
      </w:r>
      <w:r w:rsidR="00D70927">
        <w:rPr>
          <w:sz w:val="28"/>
          <w:szCs w:val="28"/>
        </w:rPr>
        <w:t>4</w:t>
      </w:r>
      <w:r w:rsidRPr="006916D2">
        <w:rPr>
          <w:sz w:val="28"/>
          <w:szCs w:val="28"/>
        </w:rPr>
        <w:t xml:space="preserve"> год </w:t>
      </w:r>
      <w:r w:rsidR="006D4AC0">
        <w:rPr>
          <w:sz w:val="28"/>
          <w:szCs w:val="28"/>
        </w:rPr>
        <w:t xml:space="preserve">составили </w:t>
      </w:r>
      <w:r w:rsidR="00681862">
        <w:rPr>
          <w:sz w:val="28"/>
          <w:szCs w:val="28"/>
        </w:rPr>
        <w:t>8</w:t>
      </w:r>
      <w:r w:rsidR="006D4AC0">
        <w:rPr>
          <w:sz w:val="28"/>
          <w:szCs w:val="28"/>
        </w:rPr>
        <w:t xml:space="preserve"> млрд. </w:t>
      </w:r>
      <w:r w:rsidR="00681862">
        <w:rPr>
          <w:sz w:val="28"/>
          <w:szCs w:val="28"/>
        </w:rPr>
        <w:t>233,3</w:t>
      </w:r>
      <w:r w:rsidR="006D4AC0">
        <w:rPr>
          <w:sz w:val="28"/>
          <w:szCs w:val="28"/>
        </w:rPr>
        <w:t xml:space="preserve"> млн. тенге</w:t>
      </w:r>
      <w:r w:rsidRPr="006916D2">
        <w:rPr>
          <w:sz w:val="28"/>
          <w:szCs w:val="28"/>
        </w:rPr>
        <w:t xml:space="preserve">, </w:t>
      </w:r>
      <w:r w:rsidR="006D4AC0">
        <w:rPr>
          <w:sz w:val="28"/>
          <w:szCs w:val="28"/>
        </w:rPr>
        <w:t xml:space="preserve">что на </w:t>
      </w:r>
      <w:r w:rsidR="00681862">
        <w:rPr>
          <w:sz w:val="28"/>
          <w:szCs w:val="28"/>
        </w:rPr>
        <w:t>512,1</w:t>
      </w:r>
      <w:r w:rsidR="00340A2D">
        <w:rPr>
          <w:sz w:val="28"/>
          <w:szCs w:val="28"/>
        </w:rPr>
        <w:t xml:space="preserve"> млн</w:t>
      </w:r>
      <w:r w:rsidRPr="00DF1855">
        <w:rPr>
          <w:sz w:val="28"/>
          <w:szCs w:val="28"/>
        </w:rPr>
        <w:t xml:space="preserve">. тенге или на </w:t>
      </w:r>
      <w:r w:rsidR="00681862">
        <w:rPr>
          <w:sz w:val="28"/>
          <w:szCs w:val="28"/>
        </w:rPr>
        <w:t>6,6</w:t>
      </w:r>
      <w:r w:rsidRPr="006916D2">
        <w:rPr>
          <w:sz w:val="28"/>
          <w:szCs w:val="28"/>
        </w:rPr>
        <w:t xml:space="preserve"> процентов</w:t>
      </w:r>
      <w:r w:rsidR="006D4AC0" w:rsidRPr="006D4AC0">
        <w:rPr>
          <w:sz w:val="28"/>
          <w:szCs w:val="28"/>
        </w:rPr>
        <w:t xml:space="preserve"> </w:t>
      </w:r>
      <w:r w:rsidR="006D4AC0">
        <w:rPr>
          <w:sz w:val="28"/>
          <w:szCs w:val="28"/>
        </w:rPr>
        <w:t>больше</w:t>
      </w:r>
      <w:r w:rsidR="008553D8">
        <w:rPr>
          <w:sz w:val="28"/>
          <w:szCs w:val="28"/>
        </w:rPr>
        <w:t>,</w:t>
      </w:r>
      <w:r w:rsidR="006D4AC0">
        <w:rPr>
          <w:sz w:val="28"/>
          <w:szCs w:val="28"/>
        </w:rPr>
        <w:t xml:space="preserve"> чем </w:t>
      </w:r>
      <w:r w:rsidR="006D4AC0" w:rsidRPr="006916D2">
        <w:rPr>
          <w:sz w:val="28"/>
          <w:szCs w:val="28"/>
        </w:rPr>
        <w:t>предусмотрен</w:t>
      </w:r>
      <w:r w:rsidR="006D4AC0">
        <w:rPr>
          <w:sz w:val="28"/>
          <w:szCs w:val="28"/>
        </w:rPr>
        <w:t>о</w:t>
      </w:r>
      <w:r w:rsidR="006D4AC0" w:rsidRPr="006916D2">
        <w:rPr>
          <w:sz w:val="28"/>
          <w:szCs w:val="28"/>
        </w:rPr>
        <w:t xml:space="preserve"> </w:t>
      </w:r>
      <w:r w:rsidR="008553D8">
        <w:rPr>
          <w:sz w:val="28"/>
          <w:szCs w:val="28"/>
        </w:rPr>
        <w:t xml:space="preserve">в </w:t>
      </w:r>
      <w:r w:rsidR="008553D8" w:rsidRPr="00605161">
        <w:rPr>
          <w:rFonts w:eastAsia="TimesNewRoman"/>
          <w:bCs/>
          <w:sz w:val="28"/>
          <w:szCs w:val="28"/>
        </w:rPr>
        <w:t xml:space="preserve">утвержденной </w:t>
      </w:r>
      <w:r w:rsidR="006D4AC0" w:rsidRPr="006916D2">
        <w:rPr>
          <w:sz w:val="28"/>
          <w:szCs w:val="28"/>
        </w:rPr>
        <w:t>тарифной сметой</w:t>
      </w:r>
      <w:r w:rsidRPr="006916D2">
        <w:rPr>
          <w:sz w:val="28"/>
          <w:szCs w:val="28"/>
        </w:rPr>
        <w:t>.</w:t>
      </w:r>
    </w:p>
    <w:tbl>
      <w:tblPr>
        <w:tblW w:w="5594" w:type="pct"/>
        <w:tblInd w:w="-743" w:type="dxa"/>
        <w:tblLayout w:type="fixed"/>
        <w:tblLook w:val="04A0" w:firstRow="1" w:lastRow="0" w:firstColumn="1" w:lastColumn="0" w:noHBand="0" w:noVBand="1"/>
      </w:tblPr>
      <w:tblGrid>
        <w:gridCol w:w="561"/>
        <w:gridCol w:w="3125"/>
        <w:gridCol w:w="1325"/>
        <w:gridCol w:w="1593"/>
        <w:gridCol w:w="1559"/>
        <w:gridCol w:w="1418"/>
        <w:gridCol w:w="968"/>
      </w:tblGrid>
      <w:tr w:rsidR="00681862" w:rsidRPr="00681862" w14:paraId="3CD988AF" w14:textId="77777777" w:rsidTr="00681862">
        <w:trPr>
          <w:trHeight w:val="1740"/>
        </w:trPr>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A21816" w14:textId="77777777" w:rsidR="00681862" w:rsidRPr="00681862" w:rsidRDefault="00681862">
            <w:pPr>
              <w:jc w:val="center"/>
            </w:pPr>
            <w:r w:rsidRPr="00681862">
              <w:t>№ п/п</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14:paraId="2982C5B5" w14:textId="77777777" w:rsidR="00681862" w:rsidRPr="00681862" w:rsidRDefault="00681862">
            <w:pPr>
              <w:jc w:val="center"/>
            </w:pPr>
            <w:r w:rsidRPr="00681862">
              <w:t>Наименование показателей</w:t>
            </w:r>
          </w:p>
        </w:tc>
        <w:tc>
          <w:tcPr>
            <w:tcW w:w="628" w:type="pct"/>
            <w:tcBorders>
              <w:top w:val="single" w:sz="4" w:space="0" w:color="auto"/>
              <w:left w:val="nil"/>
              <w:bottom w:val="single" w:sz="4" w:space="0" w:color="auto"/>
              <w:right w:val="single" w:sz="4" w:space="0" w:color="auto"/>
            </w:tcBorders>
            <w:shd w:val="clear" w:color="auto" w:fill="auto"/>
            <w:vAlign w:val="center"/>
            <w:hideMark/>
          </w:tcPr>
          <w:p w14:paraId="18E76FB2" w14:textId="77777777" w:rsidR="00681862" w:rsidRPr="00681862" w:rsidRDefault="00681862">
            <w:pPr>
              <w:jc w:val="center"/>
            </w:pPr>
            <w:proofErr w:type="spellStart"/>
            <w:proofErr w:type="gramStart"/>
            <w:r w:rsidRPr="00681862">
              <w:t>Ед.измерения</w:t>
            </w:r>
            <w:proofErr w:type="spellEnd"/>
            <w:proofErr w:type="gramEnd"/>
          </w:p>
        </w:tc>
        <w:tc>
          <w:tcPr>
            <w:tcW w:w="755" w:type="pct"/>
            <w:tcBorders>
              <w:top w:val="single" w:sz="4" w:space="0" w:color="auto"/>
              <w:left w:val="nil"/>
              <w:bottom w:val="single" w:sz="4" w:space="0" w:color="auto"/>
              <w:right w:val="single" w:sz="4" w:space="0" w:color="auto"/>
            </w:tcBorders>
            <w:shd w:val="clear" w:color="auto" w:fill="auto"/>
            <w:vAlign w:val="center"/>
            <w:hideMark/>
          </w:tcPr>
          <w:p w14:paraId="01B4C953" w14:textId="77777777" w:rsidR="00681862" w:rsidRPr="00681862" w:rsidRDefault="00681862">
            <w:pPr>
              <w:jc w:val="center"/>
            </w:pPr>
            <w:r w:rsidRPr="00681862">
              <w:t>Утверждено в тарифной смете</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0F9C1779" w14:textId="77777777" w:rsidR="00681862" w:rsidRPr="00681862" w:rsidRDefault="00681862">
            <w:pPr>
              <w:jc w:val="center"/>
            </w:pPr>
            <w:r w:rsidRPr="00681862">
              <w:t>Проект корректировки</w:t>
            </w:r>
          </w:p>
        </w:tc>
        <w:tc>
          <w:tcPr>
            <w:tcW w:w="672" w:type="pct"/>
            <w:tcBorders>
              <w:top w:val="single" w:sz="4" w:space="0" w:color="auto"/>
              <w:left w:val="nil"/>
              <w:bottom w:val="single" w:sz="4" w:space="0" w:color="auto"/>
              <w:right w:val="single" w:sz="4" w:space="0" w:color="auto"/>
            </w:tcBorders>
            <w:shd w:val="clear" w:color="auto" w:fill="auto"/>
            <w:vAlign w:val="center"/>
            <w:hideMark/>
          </w:tcPr>
          <w:p w14:paraId="723D37C6" w14:textId="77777777" w:rsidR="00681862" w:rsidRPr="00681862" w:rsidRDefault="00681862">
            <w:pPr>
              <w:jc w:val="center"/>
            </w:pPr>
            <w:r w:rsidRPr="00681862">
              <w:t xml:space="preserve">Отклонение от утв. </w:t>
            </w:r>
            <w:proofErr w:type="spellStart"/>
            <w:proofErr w:type="gramStart"/>
            <w:r w:rsidRPr="00681862">
              <w:t>тар.сметы</w:t>
            </w:r>
            <w:proofErr w:type="spellEnd"/>
            <w:proofErr w:type="gramEnd"/>
          </w:p>
        </w:tc>
        <w:tc>
          <w:tcPr>
            <w:tcW w:w="460" w:type="pct"/>
            <w:tcBorders>
              <w:top w:val="single" w:sz="4" w:space="0" w:color="auto"/>
              <w:left w:val="nil"/>
              <w:bottom w:val="single" w:sz="4" w:space="0" w:color="auto"/>
              <w:right w:val="single" w:sz="4" w:space="0" w:color="auto"/>
            </w:tcBorders>
            <w:shd w:val="clear" w:color="auto" w:fill="auto"/>
            <w:vAlign w:val="center"/>
            <w:hideMark/>
          </w:tcPr>
          <w:p w14:paraId="3191AE54" w14:textId="77777777" w:rsidR="00681862" w:rsidRPr="00681862" w:rsidRDefault="00681862">
            <w:pPr>
              <w:jc w:val="center"/>
            </w:pPr>
            <w:r w:rsidRPr="00681862">
              <w:t>%</w:t>
            </w:r>
          </w:p>
        </w:tc>
      </w:tr>
      <w:tr w:rsidR="00681862" w:rsidRPr="00681862" w14:paraId="7ADA3A8F" w14:textId="77777777" w:rsidTr="00681862">
        <w:trPr>
          <w:trHeight w:val="63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05D75F3" w14:textId="77777777" w:rsidR="00681862" w:rsidRPr="00681862" w:rsidRDefault="00681862">
            <w:pPr>
              <w:jc w:val="center"/>
              <w:outlineLvl w:val="0"/>
            </w:pPr>
            <w:r w:rsidRPr="00681862">
              <w:t>I</w:t>
            </w:r>
          </w:p>
        </w:tc>
        <w:tc>
          <w:tcPr>
            <w:tcW w:w="1481" w:type="pct"/>
            <w:tcBorders>
              <w:top w:val="nil"/>
              <w:left w:val="nil"/>
              <w:bottom w:val="single" w:sz="4" w:space="0" w:color="auto"/>
              <w:right w:val="single" w:sz="4" w:space="0" w:color="auto"/>
            </w:tcBorders>
            <w:shd w:val="clear" w:color="auto" w:fill="auto"/>
            <w:vAlign w:val="bottom"/>
            <w:hideMark/>
          </w:tcPr>
          <w:p w14:paraId="1C828C9F" w14:textId="77777777" w:rsidR="00681862" w:rsidRPr="00681862" w:rsidRDefault="00681862">
            <w:pPr>
              <w:outlineLvl w:val="0"/>
            </w:pPr>
            <w:r w:rsidRPr="00681862">
              <w:t>Затраты на производство товаров и предоставление услуг, всего</w:t>
            </w:r>
          </w:p>
        </w:tc>
        <w:tc>
          <w:tcPr>
            <w:tcW w:w="628" w:type="pct"/>
            <w:tcBorders>
              <w:top w:val="nil"/>
              <w:left w:val="nil"/>
              <w:bottom w:val="single" w:sz="4" w:space="0" w:color="auto"/>
              <w:right w:val="single" w:sz="4" w:space="0" w:color="auto"/>
            </w:tcBorders>
            <w:shd w:val="clear" w:color="auto" w:fill="auto"/>
            <w:vAlign w:val="center"/>
            <w:hideMark/>
          </w:tcPr>
          <w:p w14:paraId="57598315" w14:textId="77777777" w:rsidR="00681862" w:rsidRPr="00681862" w:rsidRDefault="00681862">
            <w:pPr>
              <w:jc w:val="center"/>
              <w:outlineLvl w:val="0"/>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2006A442" w14:textId="77777777" w:rsidR="00681862" w:rsidRPr="00681862" w:rsidRDefault="00681862">
            <w:pPr>
              <w:jc w:val="center"/>
              <w:outlineLvl w:val="0"/>
            </w:pPr>
            <w:r w:rsidRPr="00681862">
              <w:t xml:space="preserve">6 796 210,8 </w:t>
            </w:r>
          </w:p>
        </w:tc>
        <w:tc>
          <w:tcPr>
            <w:tcW w:w="739" w:type="pct"/>
            <w:tcBorders>
              <w:top w:val="nil"/>
              <w:left w:val="nil"/>
              <w:bottom w:val="single" w:sz="4" w:space="0" w:color="auto"/>
              <w:right w:val="single" w:sz="4" w:space="0" w:color="auto"/>
            </w:tcBorders>
            <w:shd w:val="clear" w:color="auto" w:fill="auto"/>
            <w:vAlign w:val="center"/>
            <w:hideMark/>
          </w:tcPr>
          <w:p w14:paraId="39D83378" w14:textId="77777777" w:rsidR="00681862" w:rsidRPr="00681862" w:rsidRDefault="00681862">
            <w:pPr>
              <w:jc w:val="center"/>
              <w:outlineLvl w:val="0"/>
            </w:pPr>
            <w:r w:rsidRPr="00681862">
              <w:t xml:space="preserve">7 305 733,6 </w:t>
            </w:r>
          </w:p>
        </w:tc>
        <w:tc>
          <w:tcPr>
            <w:tcW w:w="672" w:type="pct"/>
            <w:tcBorders>
              <w:top w:val="nil"/>
              <w:left w:val="nil"/>
              <w:bottom w:val="single" w:sz="4" w:space="0" w:color="auto"/>
              <w:right w:val="single" w:sz="4" w:space="0" w:color="auto"/>
            </w:tcBorders>
            <w:shd w:val="clear" w:color="auto" w:fill="auto"/>
            <w:vAlign w:val="center"/>
            <w:hideMark/>
          </w:tcPr>
          <w:p w14:paraId="363B64FA" w14:textId="77777777" w:rsidR="00681862" w:rsidRPr="00681862" w:rsidRDefault="00681862">
            <w:pPr>
              <w:jc w:val="center"/>
              <w:outlineLvl w:val="0"/>
            </w:pPr>
            <w:r w:rsidRPr="00681862">
              <w:t xml:space="preserve">509 522,8 </w:t>
            </w:r>
          </w:p>
        </w:tc>
        <w:tc>
          <w:tcPr>
            <w:tcW w:w="460" w:type="pct"/>
            <w:tcBorders>
              <w:top w:val="nil"/>
              <w:left w:val="nil"/>
              <w:bottom w:val="single" w:sz="4" w:space="0" w:color="auto"/>
              <w:right w:val="single" w:sz="4" w:space="0" w:color="auto"/>
            </w:tcBorders>
            <w:shd w:val="clear" w:color="auto" w:fill="auto"/>
            <w:vAlign w:val="center"/>
            <w:hideMark/>
          </w:tcPr>
          <w:p w14:paraId="1F9D9141" w14:textId="77777777" w:rsidR="00681862" w:rsidRPr="00681862" w:rsidRDefault="00681862">
            <w:pPr>
              <w:jc w:val="center"/>
              <w:outlineLvl w:val="0"/>
            </w:pPr>
            <w:r w:rsidRPr="00681862">
              <w:t xml:space="preserve">7,5 </w:t>
            </w:r>
          </w:p>
        </w:tc>
      </w:tr>
      <w:tr w:rsidR="00681862" w:rsidRPr="00681862" w14:paraId="19A8B460"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bottom"/>
            <w:hideMark/>
          </w:tcPr>
          <w:p w14:paraId="210578E3" w14:textId="77777777" w:rsidR="00681862" w:rsidRPr="00681862" w:rsidRDefault="00681862">
            <w:pPr>
              <w:jc w:val="center"/>
              <w:outlineLvl w:val="1"/>
            </w:pPr>
            <w:r w:rsidRPr="00681862">
              <w:t>1</w:t>
            </w:r>
          </w:p>
        </w:tc>
        <w:tc>
          <w:tcPr>
            <w:tcW w:w="1481" w:type="pct"/>
            <w:tcBorders>
              <w:top w:val="nil"/>
              <w:left w:val="nil"/>
              <w:bottom w:val="single" w:sz="4" w:space="0" w:color="auto"/>
              <w:right w:val="single" w:sz="4" w:space="0" w:color="auto"/>
            </w:tcBorders>
            <w:shd w:val="clear" w:color="auto" w:fill="auto"/>
            <w:vAlign w:val="bottom"/>
            <w:hideMark/>
          </w:tcPr>
          <w:p w14:paraId="69FB5688" w14:textId="77777777" w:rsidR="00681862" w:rsidRPr="00681862" w:rsidRDefault="00681862">
            <w:pPr>
              <w:outlineLvl w:val="1"/>
            </w:pPr>
            <w:r w:rsidRPr="00681862">
              <w:t>Материальные затраты, всего</w:t>
            </w:r>
          </w:p>
        </w:tc>
        <w:tc>
          <w:tcPr>
            <w:tcW w:w="628" w:type="pct"/>
            <w:tcBorders>
              <w:top w:val="nil"/>
              <w:left w:val="nil"/>
              <w:bottom w:val="single" w:sz="4" w:space="0" w:color="auto"/>
              <w:right w:val="single" w:sz="4" w:space="0" w:color="auto"/>
            </w:tcBorders>
            <w:shd w:val="clear" w:color="auto" w:fill="auto"/>
            <w:vAlign w:val="center"/>
            <w:hideMark/>
          </w:tcPr>
          <w:p w14:paraId="6A3396D7"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582EA479" w14:textId="77777777" w:rsidR="00681862" w:rsidRPr="00681862" w:rsidRDefault="00681862">
            <w:pPr>
              <w:jc w:val="center"/>
              <w:outlineLvl w:val="1"/>
            </w:pPr>
            <w:r w:rsidRPr="00681862">
              <w:t xml:space="preserve">314 646,63 </w:t>
            </w:r>
          </w:p>
        </w:tc>
        <w:tc>
          <w:tcPr>
            <w:tcW w:w="739" w:type="pct"/>
            <w:tcBorders>
              <w:top w:val="nil"/>
              <w:left w:val="nil"/>
              <w:bottom w:val="single" w:sz="4" w:space="0" w:color="auto"/>
              <w:right w:val="single" w:sz="4" w:space="0" w:color="auto"/>
            </w:tcBorders>
            <w:shd w:val="clear" w:color="auto" w:fill="auto"/>
            <w:vAlign w:val="center"/>
            <w:hideMark/>
          </w:tcPr>
          <w:p w14:paraId="1068A527" w14:textId="77777777" w:rsidR="00681862" w:rsidRPr="00681862" w:rsidRDefault="00681862">
            <w:pPr>
              <w:jc w:val="center"/>
              <w:outlineLvl w:val="1"/>
            </w:pPr>
            <w:r w:rsidRPr="00681862">
              <w:t xml:space="preserve">393 935,0 </w:t>
            </w:r>
          </w:p>
        </w:tc>
        <w:tc>
          <w:tcPr>
            <w:tcW w:w="672" w:type="pct"/>
            <w:tcBorders>
              <w:top w:val="nil"/>
              <w:left w:val="nil"/>
              <w:bottom w:val="single" w:sz="4" w:space="0" w:color="auto"/>
              <w:right w:val="single" w:sz="4" w:space="0" w:color="auto"/>
            </w:tcBorders>
            <w:shd w:val="clear" w:color="auto" w:fill="auto"/>
            <w:vAlign w:val="center"/>
            <w:hideMark/>
          </w:tcPr>
          <w:p w14:paraId="199491ED" w14:textId="77777777" w:rsidR="00681862" w:rsidRPr="00681862" w:rsidRDefault="00681862">
            <w:pPr>
              <w:jc w:val="center"/>
              <w:outlineLvl w:val="1"/>
            </w:pPr>
            <w:r w:rsidRPr="00681862">
              <w:t xml:space="preserve">79 288,4 </w:t>
            </w:r>
          </w:p>
        </w:tc>
        <w:tc>
          <w:tcPr>
            <w:tcW w:w="460" w:type="pct"/>
            <w:tcBorders>
              <w:top w:val="nil"/>
              <w:left w:val="nil"/>
              <w:bottom w:val="single" w:sz="4" w:space="0" w:color="auto"/>
              <w:right w:val="single" w:sz="4" w:space="0" w:color="auto"/>
            </w:tcBorders>
            <w:shd w:val="clear" w:color="auto" w:fill="auto"/>
            <w:vAlign w:val="center"/>
            <w:hideMark/>
          </w:tcPr>
          <w:p w14:paraId="73AEF2E2" w14:textId="77777777" w:rsidR="00681862" w:rsidRPr="00681862" w:rsidRDefault="00681862">
            <w:pPr>
              <w:jc w:val="center"/>
              <w:outlineLvl w:val="1"/>
            </w:pPr>
            <w:r w:rsidRPr="00681862">
              <w:t xml:space="preserve">25,2 </w:t>
            </w:r>
          </w:p>
        </w:tc>
      </w:tr>
      <w:tr w:rsidR="00681862" w:rsidRPr="00681862" w14:paraId="13C69BC1"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81C8C7B" w14:textId="77777777" w:rsidR="00681862" w:rsidRPr="00681862" w:rsidRDefault="00681862">
            <w:pPr>
              <w:jc w:val="center"/>
              <w:outlineLvl w:val="1"/>
            </w:pPr>
            <w:r w:rsidRPr="00681862">
              <w:t>2</w:t>
            </w:r>
          </w:p>
        </w:tc>
        <w:tc>
          <w:tcPr>
            <w:tcW w:w="1481" w:type="pct"/>
            <w:tcBorders>
              <w:top w:val="nil"/>
              <w:left w:val="nil"/>
              <w:bottom w:val="single" w:sz="4" w:space="0" w:color="auto"/>
              <w:right w:val="single" w:sz="4" w:space="0" w:color="auto"/>
            </w:tcBorders>
            <w:shd w:val="clear" w:color="auto" w:fill="auto"/>
            <w:vAlign w:val="center"/>
            <w:hideMark/>
          </w:tcPr>
          <w:p w14:paraId="7A464111" w14:textId="77777777" w:rsidR="00681862" w:rsidRPr="00681862" w:rsidRDefault="00681862">
            <w:pPr>
              <w:outlineLvl w:val="1"/>
            </w:pPr>
            <w:r w:rsidRPr="00681862">
              <w:t xml:space="preserve">Расходы на оплату труда - всего </w:t>
            </w:r>
          </w:p>
        </w:tc>
        <w:tc>
          <w:tcPr>
            <w:tcW w:w="628" w:type="pct"/>
            <w:tcBorders>
              <w:top w:val="nil"/>
              <w:left w:val="nil"/>
              <w:bottom w:val="single" w:sz="4" w:space="0" w:color="auto"/>
              <w:right w:val="single" w:sz="4" w:space="0" w:color="auto"/>
            </w:tcBorders>
            <w:shd w:val="clear" w:color="auto" w:fill="auto"/>
            <w:vAlign w:val="center"/>
            <w:hideMark/>
          </w:tcPr>
          <w:p w14:paraId="743B2913"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1CA3C081" w14:textId="77777777" w:rsidR="00681862" w:rsidRPr="00681862" w:rsidRDefault="00681862">
            <w:pPr>
              <w:jc w:val="center"/>
              <w:outlineLvl w:val="1"/>
            </w:pPr>
            <w:r w:rsidRPr="00681862">
              <w:t xml:space="preserve">3 119 298,5 </w:t>
            </w:r>
          </w:p>
        </w:tc>
        <w:tc>
          <w:tcPr>
            <w:tcW w:w="739" w:type="pct"/>
            <w:tcBorders>
              <w:top w:val="nil"/>
              <w:left w:val="nil"/>
              <w:bottom w:val="single" w:sz="4" w:space="0" w:color="auto"/>
              <w:right w:val="single" w:sz="4" w:space="0" w:color="auto"/>
            </w:tcBorders>
            <w:shd w:val="clear" w:color="auto" w:fill="auto"/>
            <w:vAlign w:val="center"/>
            <w:hideMark/>
          </w:tcPr>
          <w:p w14:paraId="511CDF6B" w14:textId="77777777" w:rsidR="00681862" w:rsidRPr="00681862" w:rsidRDefault="00681862">
            <w:pPr>
              <w:jc w:val="center"/>
              <w:outlineLvl w:val="1"/>
            </w:pPr>
            <w:r w:rsidRPr="00681862">
              <w:t xml:space="preserve">3 173 508,8 </w:t>
            </w:r>
          </w:p>
        </w:tc>
        <w:tc>
          <w:tcPr>
            <w:tcW w:w="672" w:type="pct"/>
            <w:tcBorders>
              <w:top w:val="nil"/>
              <w:left w:val="nil"/>
              <w:bottom w:val="single" w:sz="4" w:space="0" w:color="auto"/>
              <w:right w:val="single" w:sz="4" w:space="0" w:color="auto"/>
            </w:tcBorders>
            <w:shd w:val="clear" w:color="auto" w:fill="auto"/>
            <w:vAlign w:val="center"/>
            <w:hideMark/>
          </w:tcPr>
          <w:p w14:paraId="5BB3DB72" w14:textId="77777777" w:rsidR="00681862" w:rsidRPr="00681862" w:rsidRDefault="00681862">
            <w:pPr>
              <w:jc w:val="center"/>
              <w:outlineLvl w:val="1"/>
            </w:pPr>
            <w:r w:rsidRPr="00681862">
              <w:t xml:space="preserve">54 210,3 </w:t>
            </w:r>
          </w:p>
        </w:tc>
        <w:tc>
          <w:tcPr>
            <w:tcW w:w="460" w:type="pct"/>
            <w:tcBorders>
              <w:top w:val="nil"/>
              <w:left w:val="nil"/>
              <w:bottom w:val="single" w:sz="4" w:space="0" w:color="auto"/>
              <w:right w:val="single" w:sz="4" w:space="0" w:color="auto"/>
            </w:tcBorders>
            <w:shd w:val="clear" w:color="auto" w:fill="auto"/>
            <w:vAlign w:val="center"/>
            <w:hideMark/>
          </w:tcPr>
          <w:p w14:paraId="1DF67A82" w14:textId="77777777" w:rsidR="00681862" w:rsidRPr="00681862" w:rsidRDefault="00681862">
            <w:pPr>
              <w:jc w:val="center"/>
              <w:outlineLvl w:val="1"/>
            </w:pPr>
            <w:r w:rsidRPr="00681862">
              <w:t xml:space="preserve">1,7 </w:t>
            </w:r>
          </w:p>
        </w:tc>
      </w:tr>
      <w:tr w:rsidR="00681862" w:rsidRPr="00681862" w14:paraId="49FACA37"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4551FC60" w14:textId="77777777" w:rsidR="00681862" w:rsidRPr="00681862" w:rsidRDefault="00681862">
            <w:pPr>
              <w:jc w:val="center"/>
              <w:outlineLvl w:val="1"/>
            </w:pPr>
            <w:r w:rsidRPr="00681862">
              <w:t>3</w:t>
            </w:r>
          </w:p>
        </w:tc>
        <w:tc>
          <w:tcPr>
            <w:tcW w:w="1481" w:type="pct"/>
            <w:tcBorders>
              <w:top w:val="nil"/>
              <w:left w:val="nil"/>
              <w:bottom w:val="single" w:sz="4" w:space="0" w:color="auto"/>
              <w:right w:val="single" w:sz="4" w:space="0" w:color="auto"/>
            </w:tcBorders>
            <w:shd w:val="clear" w:color="auto" w:fill="auto"/>
            <w:vAlign w:val="center"/>
            <w:hideMark/>
          </w:tcPr>
          <w:p w14:paraId="754BD0BA" w14:textId="77777777" w:rsidR="00681862" w:rsidRPr="00681862" w:rsidRDefault="00681862">
            <w:pPr>
              <w:outlineLvl w:val="1"/>
            </w:pPr>
            <w:r w:rsidRPr="00681862">
              <w:t>Амортизация</w:t>
            </w:r>
          </w:p>
        </w:tc>
        <w:tc>
          <w:tcPr>
            <w:tcW w:w="628" w:type="pct"/>
            <w:tcBorders>
              <w:top w:val="nil"/>
              <w:left w:val="nil"/>
              <w:bottom w:val="single" w:sz="4" w:space="0" w:color="auto"/>
              <w:right w:val="single" w:sz="4" w:space="0" w:color="auto"/>
            </w:tcBorders>
            <w:shd w:val="clear" w:color="auto" w:fill="auto"/>
            <w:vAlign w:val="center"/>
            <w:hideMark/>
          </w:tcPr>
          <w:p w14:paraId="78937850"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4C7B81EF" w14:textId="77777777" w:rsidR="00681862" w:rsidRPr="00681862" w:rsidRDefault="00681862">
            <w:pPr>
              <w:jc w:val="center"/>
              <w:outlineLvl w:val="1"/>
            </w:pPr>
            <w:r w:rsidRPr="00681862">
              <w:t xml:space="preserve">799 878,8 </w:t>
            </w:r>
          </w:p>
        </w:tc>
        <w:tc>
          <w:tcPr>
            <w:tcW w:w="739" w:type="pct"/>
            <w:tcBorders>
              <w:top w:val="nil"/>
              <w:left w:val="nil"/>
              <w:bottom w:val="single" w:sz="4" w:space="0" w:color="auto"/>
              <w:right w:val="single" w:sz="4" w:space="0" w:color="auto"/>
            </w:tcBorders>
            <w:shd w:val="clear" w:color="auto" w:fill="auto"/>
            <w:vAlign w:val="center"/>
            <w:hideMark/>
          </w:tcPr>
          <w:p w14:paraId="393484D1" w14:textId="77777777" w:rsidR="00681862" w:rsidRPr="00681862" w:rsidRDefault="00681862">
            <w:pPr>
              <w:jc w:val="center"/>
              <w:outlineLvl w:val="1"/>
            </w:pPr>
            <w:r w:rsidRPr="00681862">
              <w:t xml:space="preserve">968 900,3 </w:t>
            </w:r>
          </w:p>
        </w:tc>
        <w:tc>
          <w:tcPr>
            <w:tcW w:w="672" w:type="pct"/>
            <w:tcBorders>
              <w:top w:val="nil"/>
              <w:left w:val="nil"/>
              <w:bottom w:val="single" w:sz="4" w:space="0" w:color="auto"/>
              <w:right w:val="single" w:sz="4" w:space="0" w:color="auto"/>
            </w:tcBorders>
            <w:shd w:val="clear" w:color="auto" w:fill="auto"/>
            <w:vAlign w:val="center"/>
            <w:hideMark/>
          </w:tcPr>
          <w:p w14:paraId="2ED81B58" w14:textId="77777777" w:rsidR="00681862" w:rsidRPr="00681862" w:rsidRDefault="00681862">
            <w:pPr>
              <w:jc w:val="center"/>
              <w:outlineLvl w:val="1"/>
            </w:pPr>
            <w:r w:rsidRPr="00681862">
              <w:t xml:space="preserve">169 021,5 </w:t>
            </w:r>
          </w:p>
        </w:tc>
        <w:tc>
          <w:tcPr>
            <w:tcW w:w="460" w:type="pct"/>
            <w:tcBorders>
              <w:top w:val="nil"/>
              <w:left w:val="nil"/>
              <w:bottom w:val="single" w:sz="4" w:space="0" w:color="auto"/>
              <w:right w:val="single" w:sz="4" w:space="0" w:color="auto"/>
            </w:tcBorders>
            <w:shd w:val="clear" w:color="auto" w:fill="auto"/>
            <w:vAlign w:val="center"/>
            <w:hideMark/>
          </w:tcPr>
          <w:p w14:paraId="339DDB82" w14:textId="77777777" w:rsidR="00681862" w:rsidRPr="00681862" w:rsidRDefault="00681862">
            <w:pPr>
              <w:jc w:val="center"/>
              <w:outlineLvl w:val="1"/>
            </w:pPr>
            <w:r w:rsidRPr="00681862">
              <w:t> </w:t>
            </w:r>
          </w:p>
        </w:tc>
      </w:tr>
      <w:tr w:rsidR="00681862" w:rsidRPr="00681862" w14:paraId="28F9DADE" w14:textId="77777777" w:rsidTr="00681862">
        <w:trPr>
          <w:trHeight w:val="48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52C7E77" w14:textId="77777777" w:rsidR="00681862" w:rsidRPr="00681862" w:rsidRDefault="00681862">
            <w:pPr>
              <w:jc w:val="center"/>
              <w:outlineLvl w:val="1"/>
            </w:pPr>
            <w:r w:rsidRPr="00681862">
              <w:t>4</w:t>
            </w:r>
          </w:p>
        </w:tc>
        <w:tc>
          <w:tcPr>
            <w:tcW w:w="1481" w:type="pct"/>
            <w:tcBorders>
              <w:top w:val="nil"/>
              <w:left w:val="nil"/>
              <w:bottom w:val="single" w:sz="4" w:space="0" w:color="auto"/>
              <w:right w:val="single" w:sz="4" w:space="0" w:color="auto"/>
            </w:tcBorders>
            <w:shd w:val="clear" w:color="auto" w:fill="auto"/>
            <w:vAlign w:val="center"/>
            <w:hideMark/>
          </w:tcPr>
          <w:p w14:paraId="06FC76F2" w14:textId="77777777" w:rsidR="00681862" w:rsidRPr="00681862" w:rsidRDefault="00681862">
            <w:pPr>
              <w:outlineLvl w:val="1"/>
            </w:pPr>
            <w:r w:rsidRPr="00681862">
              <w:t>Ремонтные работы</w:t>
            </w:r>
          </w:p>
        </w:tc>
        <w:tc>
          <w:tcPr>
            <w:tcW w:w="628" w:type="pct"/>
            <w:tcBorders>
              <w:top w:val="nil"/>
              <w:left w:val="nil"/>
              <w:bottom w:val="single" w:sz="4" w:space="0" w:color="auto"/>
              <w:right w:val="single" w:sz="4" w:space="0" w:color="auto"/>
            </w:tcBorders>
            <w:shd w:val="clear" w:color="auto" w:fill="auto"/>
            <w:vAlign w:val="center"/>
            <w:hideMark/>
          </w:tcPr>
          <w:p w14:paraId="1E6BE1FB"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2BC91946" w14:textId="77777777" w:rsidR="00681862" w:rsidRPr="00681862" w:rsidRDefault="00681862">
            <w:pPr>
              <w:jc w:val="center"/>
              <w:outlineLvl w:val="1"/>
            </w:pPr>
            <w:r w:rsidRPr="00681862">
              <w:t xml:space="preserve">472 405,7 </w:t>
            </w:r>
          </w:p>
        </w:tc>
        <w:tc>
          <w:tcPr>
            <w:tcW w:w="739" w:type="pct"/>
            <w:tcBorders>
              <w:top w:val="nil"/>
              <w:left w:val="nil"/>
              <w:bottom w:val="single" w:sz="4" w:space="0" w:color="auto"/>
              <w:right w:val="single" w:sz="4" w:space="0" w:color="auto"/>
            </w:tcBorders>
            <w:shd w:val="clear" w:color="auto" w:fill="auto"/>
            <w:vAlign w:val="center"/>
            <w:hideMark/>
          </w:tcPr>
          <w:p w14:paraId="5CDB6A05" w14:textId="77777777" w:rsidR="00681862" w:rsidRPr="00681862" w:rsidRDefault="00681862">
            <w:pPr>
              <w:jc w:val="center"/>
              <w:outlineLvl w:val="1"/>
            </w:pPr>
            <w:r w:rsidRPr="00681862">
              <w:t xml:space="preserve">599 433,6 </w:t>
            </w:r>
          </w:p>
        </w:tc>
        <w:tc>
          <w:tcPr>
            <w:tcW w:w="672" w:type="pct"/>
            <w:tcBorders>
              <w:top w:val="nil"/>
              <w:left w:val="nil"/>
              <w:bottom w:val="single" w:sz="4" w:space="0" w:color="auto"/>
              <w:right w:val="single" w:sz="4" w:space="0" w:color="auto"/>
            </w:tcBorders>
            <w:shd w:val="clear" w:color="auto" w:fill="auto"/>
            <w:vAlign w:val="center"/>
            <w:hideMark/>
          </w:tcPr>
          <w:p w14:paraId="687F289E" w14:textId="77777777" w:rsidR="00681862" w:rsidRPr="00681862" w:rsidRDefault="00681862">
            <w:pPr>
              <w:jc w:val="center"/>
              <w:outlineLvl w:val="1"/>
            </w:pPr>
            <w:r w:rsidRPr="00681862">
              <w:t xml:space="preserve">127 027,9 </w:t>
            </w:r>
          </w:p>
        </w:tc>
        <w:tc>
          <w:tcPr>
            <w:tcW w:w="460" w:type="pct"/>
            <w:tcBorders>
              <w:top w:val="nil"/>
              <w:left w:val="nil"/>
              <w:bottom w:val="single" w:sz="4" w:space="0" w:color="auto"/>
              <w:right w:val="single" w:sz="4" w:space="0" w:color="auto"/>
            </w:tcBorders>
            <w:shd w:val="clear" w:color="auto" w:fill="auto"/>
            <w:vAlign w:val="center"/>
            <w:hideMark/>
          </w:tcPr>
          <w:p w14:paraId="71461754" w14:textId="77777777" w:rsidR="00681862" w:rsidRPr="00681862" w:rsidRDefault="00681862">
            <w:pPr>
              <w:jc w:val="center"/>
              <w:outlineLvl w:val="1"/>
            </w:pPr>
            <w:r w:rsidRPr="00681862">
              <w:t xml:space="preserve">26,9 </w:t>
            </w:r>
          </w:p>
        </w:tc>
      </w:tr>
      <w:tr w:rsidR="00681862" w:rsidRPr="00681862" w14:paraId="77989AA6" w14:textId="77777777" w:rsidTr="00681862">
        <w:trPr>
          <w:trHeight w:val="63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44E391D" w14:textId="77777777" w:rsidR="00681862" w:rsidRPr="00681862" w:rsidRDefault="00681862">
            <w:pPr>
              <w:jc w:val="center"/>
              <w:outlineLvl w:val="1"/>
            </w:pPr>
            <w:r w:rsidRPr="00681862">
              <w:t>5</w:t>
            </w:r>
          </w:p>
        </w:tc>
        <w:tc>
          <w:tcPr>
            <w:tcW w:w="1481" w:type="pct"/>
            <w:tcBorders>
              <w:top w:val="nil"/>
              <w:left w:val="nil"/>
              <w:bottom w:val="single" w:sz="4" w:space="0" w:color="auto"/>
              <w:right w:val="single" w:sz="4" w:space="0" w:color="auto"/>
            </w:tcBorders>
            <w:shd w:val="clear" w:color="auto" w:fill="auto"/>
            <w:vAlign w:val="center"/>
            <w:hideMark/>
          </w:tcPr>
          <w:p w14:paraId="17F1C56F" w14:textId="77777777" w:rsidR="00681862" w:rsidRPr="00681862" w:rsidRDefault="00681862">
            <w:pPr>
              <w:outlineLvl w:val="1"/>
            </w:pPr>
            <w:r w:rsidRPr="00681862">
              <w:t>Услуги сторонних организаций производственного характера</w:t>
            </w:r>
          </w:p>
        </w:tc>
        <w:tc>
          <w:tcPr>
            <w:tcW w:w="628" w:type="pct"/>
            <w:tcBorders>
              <w:top w:val="nil"/>
              <w:left w:val="nil"/>
              <w:bottom w:val="single" w:sz="4" w:space="0" w:color="auto"/>
              <w:right w:val="single" w:sz="4" w:space="0" w:color="auto"/>
            </w:tcBorders>
            <w:shd w:val="clear" w:color="auto" w:fill="auto"/>
            <w:vAlign w:val="center"/>
            <w:hideMark/>
          </w:tcPr>
          <w:p w14:paraId="312FFA22"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189BB6C8" w14:textId="77777777" w:rsidR="00681862" w:rsidRPr="00681862" w:rsidRDefault="00681862">
            <w:pPr>
              <w:jc w:val="center"/>
              <w:outlineLvl w:val="1"/>
              <w:rPr>
                <w:color w:val="000000"/>
              </w:rPr>
            </w:pPr>
            <w:r w:rsidRPr="00681862">
              <w:rPr>
                <w:color w:val="000000"/>
              </w:rPr>
              <w:t xml:space="preserve">122 426,1 </w:t>
            </w:r>
          </w:p>
        </w:tc>
        <w:tc>
          <w:tcPr>
            <w:tcW w:w="739" w:type="pct"/>
            <w:tcBorders>
              <w:top w:val="nil"/>
              <w:left w:val="nil"/>
              <w:bottom w:val="single" w:sz="4" w:space="0" w:color="auto"/>
              <w:right w:val="single" w:sz="4" w:space="0" w:color="auto"/>
            </w:tcBorders>
            <w:shd w:val="clear" w:color="auto" w:fill="auto"/>
            <w:vAlign w:val="center"/>
            <w:hideMark/>
          </w:tcPr>
          <w:p w14:paraId="28BFD4A0" w14:textId="77777777" w:rsidR="00681862" w:rsidRPr="00681862" w:rsidRDefault="00681862">
            <w:pPr>
              <w:jc w:val="center"/>
              <w:outlineLvl w:val="1"/>
              <w:rPr>
                <w:color w:val="000000"/>
              </w:rPr>
            </w:pPr>
            <w:r w:rsidRPr="00681862">
              <w:rPr>
                <w:color w:val="000000"/>
              </w:rPr>
              <w:t xml:space="preserve">154 434,5 </w:t>
            </w:r>
          </w:p>
        </w:tc>
        <w:tc>
          <w:tcPr>
            <w:tcW w:w="672" w:type="pct"/>
            <w:tcBorders>
              <w:top w:val="nil"/>
              <w:left w:val="nil"/>
              <w:bottom w:val="single" w:sz="4" w:space="0" w:color="auto"/>
              <w:right w:val="single" w:sz="4" w:space="0" w:color="auto"/>
            </w:tcBorders>
            <w:shd w:val="clear" w:color="auto" w:fill="auto"/>
            <w:vAlign w:val="center"/>
            <w:hideMark/>
          </w:tcPr>
          <w:p w14:paraId="624CB9EA" w14:textId="77777777" w:rsidR="00681862" w:rsidRPr="00681862" w:rsidRDefault="00681862">
            <w:pPr>
              <w:jc w:val="center"/>
              <w:outlineLvl w:val="1"/>
            </w:pPr>
            <w:r w:rsidRPr="00681862">
              <w:t xml:space="preserve">32 008,4 </w:t>
            </w:r>
          </w:p>
        </w:tc>
        <w:tc>
          <w:tcPr>
            <w:tcW w:w="460" w:type="pct"/>
            <w:tcBorders>
              <w:top w:val="nil"/>
              <w:left w:val="nil"/>
              <w:bottom w:val="single" w:sz="4" w:space="0" w:color="auto"/>
              <w:right w:val="single" w:sz="4" w:space="0" w:color="auto"/>
            </w:tcBorders>
            <w:shd w:val="clear" w:color="auto" w:fill="auto"/>
            <w:vAlign w:val="center"/>
            <w:hideMark/>
          </w:tcPr>
          <w:p w14:paraId="34854443" w14:textId="77777777" w:rsidR="00681862" w:rsidRPr="00681862" w:rsidRDefault="00681862">
            <w:pPr>
              <w:jc w:val="center"/>
              <w:outlineLvl w:val="1"/>
            </w:pPr>
            <w:r w:rsidRPr="00681862">
              <w:t xml:space="preserve">26,1 </w:t>
            </w:r>
          </w:p>
        </w:tc>
      </w:tr>
      <w:tr w:rsidR="00681862" w:rsidRPr="00681862" w14:paraId="7E75A8FC" w14:textId="77777777" w:rsidTr="00681862">
        <w:trPr>
          <w:trHeight w:val="132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3471CA1E" w14:textId="77777777" w:rsidR="00681862" w:rsidRPr="00681862" w:rsidRDefault="00681862">
            <w:pPr>
              <w:jc w:val="center"/>
              <w:outlineLvl w:val="1"/>
            </w:pPr>
            <w:r w:rsidRPr="00681862">
              <w:t>6</w:t>
            </w:r>
          </w:p>
        </w:tc>
        <w:tc>
          <w:tcPr>
            <w:tcW w:w="1481" w:type="pct"/>
            <w:tcBorders>
              <w:top w:val="nil"/>
              <w:left w:val="nil"/>
              <w:bottom w:val="single" w:sz="4" w:space="0" w:color="auto"/>
              <w:right w:val="single" w:sz="4" w:space="0" w:color="auto"/>
            </w:tcBorders>
            <w:shd w:val="clear" w:color="auto" w:fill="auto"/>
            <w:vAlign w:val="center"/>
            <w:hideMark/>
          </w:tcPr>
          <w:p w14:paraId="0C63A576" w14:textId="77777777" w:rsidR="00681862" w:rsidRPr="00681862" w:rsidRDefault="00681862">
            <w:pPr>
              <w:outlineLvl w:val="1"/>
            </w:pPr>
            <w:r w:rsidRPr="00681862">
              <w:t>Арендная плата</w:t>
            </w:r>
          </w:p>
        </w:tc>
        <w:tc>
          <w:tcPr>
            <w:tcW w:w="628" w:type="pct"/>
            <w:tcBorders>
              <w:top w:val="nil"/>
              <w:left w:val="nil"/>
              <w:bottom w:val="single" w:sz="4" w:space="0" w:color="auto"/>
              <w:right w:val="single" w:sz="4" w:space="0" w:color="auto"/>
            </w:tcBorders>
            <w:shd w:val="clear" w:color="auto" w:fill="auto"/>
            <w:vAlign w:val="center"/>
            <w:hideMark/>
          </w:tcPr>
          <w:p w14:paraId="65CF5B0F"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5EE53B52" w14:textId="77777777" w:rsidR="00681862" w:rsidRPr="00681862" w:rsidRDefault="00681862">
            <w:pPr>
              <w:jc w:val="center"/>
              <w:outlineLvl w:val="1"/>
            </w:pPr>
            <w:r w:rsidRPr="00681862">
              <w:t xml:space="preserve">20 384,6 </w:t>
            </w:r>
          </w:p>
        </w:tc>
        <w:tc>
          <w:tcPr>
            <w:tcW w:w="739" w:type="pct"/>
            <w:tcBorders>
              <w:top w:val="nil"/>
              <w:left w:val="nil"/>
              <w:bottom w:val="single" w:sz="4" w:space="0" w:color="auto"/>
              <w:right w:val="single" w:sz="4" w:space="0" w:color="auto"/>
            </w:tcBorders>
            <w:shd w:val="clear" w:color="auto" w:fill="auto"/>
            <w:vAlign w:val="center"/>
            <w:hideMark/>
          </w:tcPr>
          <w:p w14:paraId="1B218FB5" w14:textId="77777777" w:rsidR="00681862" w:rsidRPr="00681862" w:rsidRDefault="00681862">
            <w:pPr>
              <w:jc w:val="center"/>
              <w:outlineLvl w:val="1"/>
            </w:pPr>
            <w:r w:rsidRPr="00681862">
              <w:t xml:space="preserve">20 602,9 </w:t>
            </w:r>
          </w:p>
        </w:tc>
        <w:tc>
          <w:tcPr>
            <w:tcW w:w="672" w:type="pct"/>
            <w:tcBorders>
              <w:top w:val="nil"/>
              <w:left w:val="nil"/>
              <w:bottom w:val="single" w:sz="4" w:space="0" w:color="auto"/>
              <w:right w:val="single" w:sz="4" w:space="0" w:color="auto"/>
            </w:tcBorders>
            <w:shd w:val="clear" w:color="auto" w:fill="auto"/>
            <w:vAlign w:val="center"/>
            <w:hideMark/>
          </w:tcPr>
          <w:p w14:paraId="7192E133" w14:textId="77777777" w:rsidR="00681862" w:rsidRPr="00681862" w:rsidRDefault="00681862">
            <w:pPr>
              <w:jc w:val="center"/>
              <w:outlineLvl w:val="1"/>
            </w:pPr>
            <w:r w:rsidRPr="00681862">
              <w:t xml:space="preserve">218,3 </w:t>
            </w:r>
          </w:p>
        </w:tc>
        <w:tc>
          <w:tcPr>
            <w:tcW w:w="460" w:type="pct"/>
            <w:tcBorders>
              <w:top w:val="nil"/>
              <w:left w:val="nil"/>
              <w:bottom w:val="single" w:sz="4" w:space="0" w:color="auto"/>
              <w:right w:val="single" w:sz="4" w:space="0" w:color="auto"/>
            </w:tcBorders>
            <w:shd w:val="clear" w:color="auto" w:fill="auto"/>
            <w:vAlign w:val="center"/>
            <w:hideMark/>
          </w:tcPr>
          <w:p w14:paraId="2AD6688D" w14:textId="77777777" w:rsidR="00681862" w:rsidRPr="00681862" w:rsidRDefault="00681862">
            <w:pPr>
              <w:jc w:val="center"/>
              <w:outlineLvl w:val="1"/>
            </w:pPr>
            <w:r w:rsidRPr="00681862">
              <w:t xml:space="preserve">1,1 </w:t>
            </w:r>
          </w:p>
        </w:tc>
      </w:tr>
      <w:tr w:rsidR="00681862" w:rsidRPr="00681862" w14:paraId="74FAF9EE"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2E0BB7E" w14:textId="77777777" w:rsidR="00681862" w:rsidRPr="00681862" w:rsidRDefault="00681862">
            <w:pPr>
              <w:jc w:val="center"/>
              <w:outlineLvl w:val="1"/>
            </w:pPr>
            <w:r w:rsidRPr="00681862">
              <w:t>7</w:t>
            </w:r>
          </w:p>
        </w:tc>
        <w:tc>
          <w:tcPr>
            <w:tcW w:w="1481" w:type="pct"/>
            <w:tcBorders>
              <w:top w:val="nil"/>
              <w:left w:val="nil"/>
              <w:bottom w:val="single" w:sz="4" w:space="0" w:color="auto"/>
              <w:right w:val="single" w:sz="4" w:space="0" w:color="auto"/>
            </w:tcBorders>
            <w:shd w:val="clear" w:color="auto" w:fill="auto"/>
            <w:vAlign w:val="center"/>
            <w:hideMark/>
          </w:tcPr>
          <w:p w14:paraId="028592A4" w14:textId="77777777" w:rsidR="00681862" w:rsidRPr="00681862" w:rsidRDefault="00681862">
            <w:pPr>
              <w:outlineLvl w:val="1"/>
            </w:pPr>
            <w:r w:rsidRPr="00681862">
              <w:t xml:space="preserve">Прочие затраты - всего, в </w:t>
            </w:r>
            <w:r w:rsidRPr="00681862">
              <w:lastRenderedPageBreak/>
              <w:t>том числе</w:t>
            </w:r>
          </w:p>
        </w:tc>
        <w:tc>
          <w:tcPr>
            <w:tcW w:w="628" w:type="pct"/>
            <w:tcBorders>
              <w:top w:val="nil"/>
              <w:left w:val="nil"/>
              <w:bottom w:val="single" w:sz="4" w:space="0" w:color="auto"/>
              <w:right w:val="single" w:sz="4" w:space="0" w:color="auto"/>
            </w:tcBorders>
            <w:shd w:val="clear" w:color="auto" w:fill="auto"/>
            <w:vAlign w:val="center"/>
            <w:hideMark/>
          </w:tcPr>
          <w:p w14:paraId="59574418" w14:textId="77777777" w:rsidR="00681862" w:rsidRPr="00681862" w:rsidRDefault="00681862">
            <w:pPr>
              <w:jc w:val="center"/>
              <w:outlineLvl w:val="1"/>
              <w:rPr>
                <w:sz w:val="20"/>
                <w:szCs w:val="20"/>
              </w:rPr>
            </w:pPr>
            <w:r w:rsidRPr="00681862">
              <w:rPr>
                <w:sz w:val="20"/>
                <w:szCs w:val="20"/>
              </w:rPr>
              <w:lastRenderedPageBreak/>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03DC2522" w14:textId="77777777" w:rsidR="00681862" w:rsidRPr="00681862" w:rsidRDefault="00681862">
            <w:pPr>
              <w:jc w:val="center"/>
              <w:outlineLvl w:val="1"/>
            </w:pPr>
            <w:r w:rsidRPr="00681862">
              <w:t xml:space="preserve">124 588,9 </w:t>
            </w:r>
          </w:p>
        </w:tc>
        <w:tc>
          <w:tcPr>
            <w:tcW w:w="739" w:type="pct"/>
            <w:tcBorders>
              <w:top w:val="nil"/>
              <w:left w:val="nil"/>
              <w:bottom w:val="single" w:sz="4" w:space="0" w:color="auto"/>
              <w:right w:val="single" w:sz="4" w:space="0" w:color="auto"/>
            </w:tcBorders>
            <w:shd w:val="clear" w:color="auto" w:fill="auto"/>
            <w:vAlign w:val="center"/>
            <w:hideMark/>
          </w:tcPr>
          <w:p w14:paraId="2F894213" w14:textId="77777777" w:rsidR="00681862" w:rsidRPr="00681862" w:rsidRDefault="00681862">
            <w:pPr>
              <w:jc w:val="center"/>
              <w:outlineLvl w:val="1"/>
            </w:pPr>
            <w:r w:rsidRPr="00681862">
              <w:t xml:space="preserve">151 333,7 </w:t>
            </w:r>
          </w:p>
        </w:tc>
        <w:tc>
          <w:tcPr>
            <w:tcW w:w="672" w:type="pct"/>
            <w:tcBorders>
              <w:top w:val="nil"/>
              <w:left w:val="nil"/>
              <w:bottom w:val="single" w:sz="4" w:space="0" w:color="auto"/>
              <w:right w:val="single" w:sz="4" w:space="0" w:color="auto"/>
            </w:tcBorders>
            <w:shd w:val="clear" w:color="auto" w:fill="auto"/>
            <w:vAlign w:val="center"/>
            <w:hideMark/>
          </w:tcPr>
          <w:p w14:paraId="3FB899A3" w14:textId="77777777" w:rsidR="00681862" w:rsidRPr="00681862" w:rsidRDefault="00681862">
            <w:pPr>
              <w:jc w:val="center"/>
              <w:outlineLvl w:val="1"/>
            </w:pPr>
            <w:r w:rsidRPr="00681862">
              <w:t xml:space="preserve">26 744,8 </w:t>
            </w:r>
          </w:p>
        </w:tc>
        <w:tc>
          <w:tcPr>
            <w:tcW w:w="460" w:type="pct"/>
            <w:tcBorders>
              <w:top w:val="nil"/>
              <w:left w:val="nil"/>
              <w:bottom w:val="single" w:sz="4" w:space="0" w:color="auto"/>
              <w:right w:val="single" w:sz="4" w:space="0" w:color="auto"/>
            </w:tcBorders>
            <w:shd w:val="clear" w:color="auto" w:fill="auto"/>
            <w:vAlign w:val="center"/>
            <w:hideMark/>
          </w:tcPr>
          <w:p w14:paraId="27EAC7AD" w14:textId="77777777" w:rsidR="00681862" w:rsidRPr="00681862" w:rsidRDefault="00681862">
            <w:pPr>
              <w:jc w:val="center"/>
              <w:outlineLvl w:val="1"/>
            </w:pPr>
            <w:r w:rsidRPr="00681862">
              <w:t xml:space="preserve">21,5 </w:t>
            </w:r>
          </w:p>
        </w:tc>
      </w:tr>
      <w:tr w:rsidR="00681862" w:rsidRPr="00681862" w14:paraId="79A66A22" w14:textId="77777777" w:rsidTr="00681862">
        <w:trPr>
          <w:trHeight w:val="945"/>
        </w:trPr>
        <w:tc>
          <w:tcPr>
            <w:tcW w:w="266" w:type="pct"/>
            <w:tcBorders>
              <w:top w:val="nil"/>
              <w:left w:val="single" w:sz="4" w:space="0" w:color="auto"/>
              <w:bottom w:val="nil"/>
              <w:right w:val="single" w:sz="4" w:space="0" w:color="auto"/>
            </w:tcBorders>
            <w:shd w:val="clear" w:color="auto" w:fill="auto"/>
            <w:noWrap/>
            <w:vAlign w:val="center"/>
            <w:hideMark/>
          </w:tcPr>
          <w:p w14:paraId="5B53279B" w14:textId="77777777" w:rsidR="00681862" w:rsidRPr="00681862" w:rsidRDefault="00681862">
            <w:pPr>
              <w:jc w:val="center"/>
              <w:outlineLvl w:val="1"/>
            </w:pPr>
            <w:r w:rsidRPr="00681862">
              <w:t>8</w:t>
            </w:r>
          </w:p>
        </w:tc>
        <w:tc>
          <w:tcPr>
            <w:tcW w:w="1481" w:type="pct"/>
            <w:tcBorders>
              <w:top w:val="single" w:sz="4" w:space="0" w:color="auto"/>
              <w:left w:val="nil"/>
              <w:bottom w:val="nil"/>
              <w:right w:val="single" w:sz="4" w:space="0" w:color="auto"/>
            </w:tcBorders>
            <w:shd w:val="clear" w:color="auto" w:fill="auto"/>
            <w:vAlign w:val="center"/>
            <w:hideMark/>
          </w:tcPr>
          <w:p w14:paraId="202340CC" w14:textId="77777777" w:rsidR="00681862" w:rsidRPr="00681862" w:rsidRDefault="00681862">
            <w:pPr>
              <w:outlineLvl w:val="1"/>
            </w:pPr>
            <w:r w:rsidRPr="00681862">
              <w:t>Расходы, связанные с нормативными техническими потерями</w:t>
            </w:r>
          </w:p>
        </w:tc>
        <w:tc>
          <w:tcPr>
            <w:tcW w:w="628" w:type="pct"/>
            <w:tcBorders>
              <w:top w:val="nil"/>
              <w:left w:val="nil"/>
              <w:bottom w:val="single" w:sz="4" w:space="0" w:color="auto"/>
              <w:right w:val="single" w:sz="4" w:space="0" w:color="auto"/>
            </w:tcBorders>
            <w:shd w:val="clear" w:color="auto" w:fill="auto"/>
            <w:vAlign w:val="center"/>
            <w:hideMark/>
          </w:tcPr>
          <w:p w14:paraId="0379A3A3"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6C87494D" w14:textId="77777777" w:rsidR="00681862" w:rsidRPr="00681862" w:rsidRDefault="00681862">
            <w:pPr>
              <w:jc w:val="center"/>
              <w:outlineLvl w:val="1"/>
            </w:pPr>
            <w:r w:rsidRPr="00681862">
              <w:t xml:space="preserve">1 822 581,7 </w:t>
            </w:r>
          </w:p>
        </w:tc>
        <w:tc>
          <w:tcPr>
            <w:tcW w:w="739" w:type="pct"/>
            <w:tcBorders>
              <w:top w:val="nil"/>
              <w:left w:val="nil"/>
              <w:bottom w:val="single" w:sz="4" w:space="0" w:color="auto"/>
              <w:right w:val="single" w:sz="4" w:space="0" w:color="auto"/>
            </w:tcBorders>
            <w:shd w:val="clear" w:color="auto" w:fill="auto"/>
            <w:vAlign w:val="center"/>
            <w:hideMark/>
          </w:tcPr>
          <w:p w14:paraId="1D140BCE" w14:textId="77777777" w:rsidR="00681862" w:rsidRPr="00681862" w:rsidRDefault="00681862">
            <w:pPr>
              <w:jc w:val="center"/>
              <w:outlineLvl w:val="1"/>
            </w:pPr>
            <w:r w:rsidRPr="00681862">
              <w:t xml:space="preserve">1 843 584,89 </w:t>
            </w:r>
          </w:p>
        </w:tc>
        <w:tc>
          <w:tcPr>
            <w:tcW w:w="672" w:type="pct"/>
            <w:tcBorders>
              <w:top w:val="nil"/>
              <w:left w:val="nil"/>
              <w:bottom w:val="single" w:sz="4" w:space="0" w:color="auto"/>
              <w:right w:val="single" w:sz="4" w:space="0" w:color="auto"/>
            </w:tcBorders>
            <w:shd w:val="clear" w:color="auto" w:fill="auto"/>
            <w:vAlign w:val="center"/>
            <w:hideMark/>
          </w:tcPr>
          <w:p w14:paraId="2515A8FE" w14:textId="77777777" w:rsidR="00681862" w:rsidRPr="00681862" w:rsidRDefault="00681862">
            <w:pPr>
              <w:jc w:val="center"/>
              <w:outlineLvl w:val="1"/>
            </w:pPr>
            <w:r w:rsidRPr="00681862">
              <w:t xml:space="preserve">21 003,2 </w:t>
            </w:r>
          </w:p>
        </w:tc>
        <w:tc>
          <w:tcPr>
            <w:tcW w:w="460" w:type="pct"/>
            <w:tcBorders>
              <w:top w:val="nil"/>
              <w:left w:val="nil"/>
              <w:bottom w:val="single" w:sz="4" w:space="0" w:color="auto"/>
              <w:right w:val="single" w:sz="4" w:space="0" w:color="auto"/>
            </w:tcBorders>
            <w:shd w:val="clear" w:color="auto" w:fill="auto"/>
            <w:vAlign w:val="center"/>
            <w:hideMark/>
          </w:tcPr>
          <w:p w14:paraId="4B00D2DE" w14:textId="77777777" w:rsidR="00681862" w:rsidRPr="00681862" w:rsidRDefault="00681862">
            <w:pPr>
              <w:jc w:val="center"/>
              <w:outlineLvl w:val="1"/>
            </w:pPr>
            <w:r w:rsidRPr="00681862">
              <w:t xml:space="preserve">1,2 </w:t>
            </w:r>
          </w:p>
        </w:tc>
      </w:tr>
      <w:tr w:rsidR="00681862" w:rsidRPr="00681862" w14:paraId="2C5F818A" w14:textId="77777777" w:rsidTr="00681862">
        <w:trPr>
          <w:trHeight w:val="315"/>
        </w:trPr>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2923E" w14:textId="77777777" w:rsidR="00681862" w:rsidRPr="00681862" w:rsidRDefault="00681862">
            <w:pPr>
              <w:jc w:val="center"/>
              <w:outlineLvl w:val="0"/>
            </w:pPr>
            <w:r w:rsidRPr="00681862">
              <w:t>II</w:t>
            </w:r>
          </w:p>
        </w:tc>
        <w:tc>
          <w:tcPr>
            <w:tcW w:w="1481" w:type="pct"/>
            <w:tcBorders>
              <w:top w:val="single" w:sz="4" w:space="0" w:color="auto"/>
              <w:left w:val="nil"/>
              <w:bottom w:val="single" w:sz="4" w:space="0" w:color="auto"/>
              <w:right w:val="single" w:sz="4" w:space="0" w:color="auto"/>
            </w:tcBorders>
            <w:shd w:val="clear" w:color="auto" w:fill="auto"/>
            <w:vAlign w:val="center"/>
            <w:hideMark/>
          </w:tcPr>
          <w:p w14:paraId="14F0F99E" w14:textId="77777777" w:rsidR="00681862" w:rsidRPr="00681862" w:rsidRDefault="00681862">
            <w:pPr>
              <w:outlineLvl w:val="0"/>
            </w:pPr>
            <w:r w:rsidRPr="00681862">
              <w:t>Расходы периода всего, в том числе</w:t>
            </w:r>
          </w:p>
        </w:tc>
        <w:tc>
          <w:tcPr>
            <w:tcW w:w="628" w:type="pct"/>
            <w:tcBorders>
              <w:top w:val="nil"/>
              <w:left w:val="nil"/>
              <w:bottom w:val="single" w:sz="4" w:space="0" w:color="auto"/>
              <w:right w:val="single" w:sz="4" w:space="0" w:color="auto"/>
            </w:tcBorders>
            <w:shd w:val="clear" w:color="auto" w:fill="auto"/>
            <w:vAlign w:val="center"/>
            <w:hideMark/>
          </w:tcPr>
          <w:p w14:paraId="7BA4D280" w14:textId="77777777" w:rsidR="00681862" w:rsidRPr="00681862" w:rsidRDefault="00681862">
            <w:pPr>
              <w:jc w:val="center"/>
              <w:outlineLvl w:val="0"/>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7D2C783B" w14:textId="77777777" w:rsidR="00681862" w:rsidRPr="00681862" w:rsidRDefault="00681862">
            <w:pPr>
              <w:jc w:val="center"/>
              <w:outlineLvl w:val="0"/>
            </w:pPr>
            <w:r w:rsidRPr="00681862">
              <w:t xml:space="preserve">924 998,8 </w:t>
            </w:r>
          </w:p>
        </w:tc>
        <w:tc>
          <w:tcPr>
            <w:tcW w:w="739" w:type="pct"/>
            <w:tcBorders>
              <w:top w:val="nil"/>
              <w:left w:val="nil"/>
              <w:bottom w:val="single" w:sz="4" w:space="0" w:color="auto"/>
              <w:right w:val="single" w:sz="4" w:space="0" w:color="auto"/>
            </w:tcBorders>
            <w:shd w:val="clear" w:color="auto" w:fill="auto"/>
            <w:vAlign w:val="center"/>
            <w:hideMark/>
          </w:tcPr>
          <w:p w14:paraId="2E0D6BE4" w14:textId="77777777" w:rsidR="00681862" w:rsidRPr="00681862" w:rsidRDefault="00681862">
            <w:pPr>
              <w:jc w:val="center"/>
              <w:outlineLvl w:val="0"/>
            </w:pPr>
            <w:r w:rsidRPr="00681862">
              <w:t xml:space="preserve">927 579,7 </w:t>
            </w:r>
          </w:p>
        </w:tc>
        <w:tc>
          <w:tcPr>
            <w:tcW w:w="672" w:type="pct"/>
            <w:tcBorders>
              <w:top w:val="nil"/>
              <w:left w:val="nil"/>
              <w:bottom w:val="single" w:sz="4" w:space="0" w:color="auto"/>
              <w:right w:val="single" w:sz="4" w:space="0" w:color="auto"/>
            </w:tcBorders>
            <w:shd w:val="clear" w:color="auto" w:fill="auto"/>
            <w:vAlign w:val="center"/>
            <w:hideMark/>
          </w:tcPr>
          <w:p w14:paraId="53F0D86D" w14:textId="77777777" w:rsidR="00681862" w:rsidRPr="00681862" w:rsidRDefault="00681862">
            <w:pPr>
              <w:jc w:val="center"/>
              <w:outlineLvl w:val="0"/>
            </w:pPr>
            <w:r w:rsidRPr="00681862">
              <w:t xml:space="preserve">2 580,9 </w:t>
            </w:r>
          </w:p>
        </w:tc>
        <w:tc>
          <w:tcPr>
            <w:tcW w:w="460" w:type="pct"/>
            <w:tcBorders>
              <w:top w:val="nil"/>
              <w:left w:val="nil"/>
              <w:bottom w:val="single" w:sz="4" w:space="0" w:color="auto"/>
              <w:right w:val="single" w:sz="4" w:space="0" w:color="auto"/>
            </w:tcBorders>
            <w:shd w:val="clear" w:color="auto" w:fill="auto"/>
            <w:vAlign w:val="center"/>
            <w:hideMark/>
          </w:tcPr>
          <w:p w14:paraId="59ABBC31" w14:textId="77777777" w:rsidR="00681862" w:rsidRPr="00681862" w:rsidRDefault="00681862">
            <w:pPr>
              <w:jc w:val="center"/>
              <w:outlineLvl w:val="0"/>
            </w:pPr>
            <w:r w:rsidRPr="00681862">
              <w:t xml:space="preserve">0,3 </w:t>
            </w:r>
          </w:p>
        </w:tc>
      </w:tr>
      <w:tr w:rsidR="00681862" w:rsidRPr="00681862" w14:paraId="64FDD60D" w14:textId="77777777" w:rsidTr="00681862">
        <w:trPr>
          <w:trHeight w:val="630"/>
        </w:trPr>
        <w:tc>
          <w:tcPr>
            <w:tcW w:w="266" w:type="pct"/>
            <w:tcBorders>
              <w:top w:val="nil"/>
              <w:left w:val="single" w:sz="4" w:space="0" w:color="auto"/>
              <w:bottom w:val="single" w:sz="4" w:space="0" w:color="auto"/>
              <w:right w:val="single" w:sz="4" w:space="0" w:color="auto"/>
            </w:tcBorders>
            <w:shd w:val="clear" w:color="auto" w:fill="auto"/>
            <w:vAlign w:val="center"/>
            <w:hideMark/>
          </w:tcPr>
          <w:p w14:paraId="66F94786" w14:textId="77777777" w:rsidR="00681862" w:rsidRPr="00681862" w:rsidRDefault="00681862">
            <w:pPr>
              <w:jc w:val="center"/>
              <w:outlineLvl w:val="0"/>
              <w:rPr>
                <w:color w:val="000000"/>
              </w:rPr>
            </w:pPr>
            <w:r w:rsidRPr="00681862">
              <w:rPr>
                <w:color w:val="000000"/>
              </w:rPr>
              <w:t>9</w:t>
            </w:r>
          </w:p>
        </w:tc>
        <w:tc>
          <w:tcPr>
            <w:tcW w:w="1481" w:type="pct"/>
            <w:tcBorders>
              <w:top w:val="nil"/>
              <w:left w:val="nil"/>
              <w:bottom w:val="single" w:sz="4" w:space="0" w:color="auto"/>
              <w:right w:val="single" w:sz="4" w:space="0" w:color="auto"/>
            </w:tcBorders>
            <w:shd w:val="clear" w:color="auto" w:fill="auto"/>
            <w:vAlign w:val="center"/>
            <w:hideMark/>
          </w:tcPr>
          <w:p w14:paraId="0439C8F5" w14:textId="77777777" w:rsidR="00681862" w:rsidRPr="00681862" w:rsidRDefault="00681862">
            <w:pPr>
              <w:ind w:firstLineChars="100" w:firstLine="240"/>
              <w:outlineLvl w:val="0"/>
              <w:rPr>
                <w:color w:val="000000"/>
              </w:rPr>
            </w:pPr>
            <w:r w:rsidRPr="00681862">
              <w:rPr>
                <w:color w:val="000000"/>
              </w:rPr>
              <w:t>Общие и административные расходы, всего: в том числе:</w:t>
            </w:r>
          </w:p>
        </w:tc>
        <w:tc>
          <w:tcPr>
            <w:tcW w:w="628" w:type="pct"/>
            <w:tcBorders>
              <w:top w:val="nil"/>
              <w:left w:val="nil"/>
              <w:bottom w:val="single" w:sz="4" w:space="0" w:color="auto"/>
              <w:right w:val="single" w:sz="4" w:space="0" w:color="auto"/>
            </w:tcBorders>
            <w:shd w:val="clear" w:color="auto" w:fill="auto"/>
            <w:vAlign w:val="center"/>
            <w:hideMark/>
          </w:tcPr>
          <w:p w14:paraId="37DF1A59" w14:textId="77777777" w:rsidR="00681862" w:rsidRPr="00681862" w:rsidRDefault="00681862">
            <w:pPr>
              <w:jc w:val="center"/>
              <w:outlineLvl w:val="0"/>
              <w:rPr>
                <w:sz w:val="20"/>
                <w:szCs w:val="20"/>
              </w:rPr>
            </w:pPr>
            <w:r w:rsidRPr="00681862">
              <w:rPr>
                <w:sz w:val="20"/>
                <w:szCs w:val="20"/>
              </w:rPr>
              <w:t> </w:t>
            </w:r>
          </w:p>
        </w:tc>
        <w:tc>
          <w:tcPr>
            <w:tcW w:w="755" w:type="pct"/>
            <w:tcBorders>
              <w:top w:val="nil"/>
              <w:left w:val="nil"/>
              <w:bottom w:val="single" w:sz="4" w:space="0" w:color="auto"/>
              <w:right w:val="single" w:sz="4" w:space="0" w:color="auto"/>
            </w:tcBorders>
            <w:shd w:val="clear" w:color="auto" w:fill="auto"/>
            <w:vAlign w:val="center"/>
            <w:hideMark/>
          </w:tcPr>
          <w:p w14:paraId="05029CC8" w14:textId="77777777" w:rsidR="00681862" w:rsidRPr="00681862" w:rsidRDefault="00681862">
            <w:pPr>
              <w:jc w:val="center"/>
              <w:outlineLvl w:val="0"/>
            </w:pPr>
            <w:r w:rsidRPr="00681862">
              <w:t xml:space="preserve">871 366,2 </w:t>
            </w:r>
          </w:p>
        </w:tc>
        <w:tc>
          <w:tcPr>
            <w:tcW w:w="739" w:type="pct"/>
            <w:tcBorders>
              <w:top w:val="nil"/>
              <w:left w:val="nil"/>
              <w:bottom w:val="single" w:sz="4" w:space="0" w:color="auto"/>
              <w:right w:val="single" w:sz="4" w:space="0" w:color="auto"/>
            </w:tcBorders>
            <w:shd w:val="clear" w:color="auto" w:fill="auto"/>
            <w:vAlign w:val="center"/>
            <w:hideMark/>
          </w:tcPr>
          <w:p w14:paraId="50454CF8" w14:textId="77777777" w:rsidR="00681862" w:rsidRPr="00681862" w:rsidRDefault="00681862">
            <w:pPr>
              <w:jc w:val="center"/>
              <w:outlineLvl w:val="0"/>
            </w:pPr>
            <w:r w:rsidRPr="00681862">
              <w:t xml:space="preserve">861 103,9 </w:t>
            </w:r>
          </w:p>
        </w:tc>
        <w:tc>
          <w:tcPr>
            <w:tcW w:w="672" w:type="pct"/>
            <w:tcBorders>
              <w:top w:val="nil"/>
              <w:left w:val="nil"/>
              <w:bottom w:val="single" w:sz="4" w:space="0" w:color="auto"/>
              <w:right w:val="single" w:sz="4" w:space="0" w:color="auto"/>
            </w:tcBorders>
            <w:shd w:val="clear" w:color="auto" w:fill="auto"/>
            <w:vAlign w:val="center"/>
            <w:hideMark/>
          </w:tcPr>
          <w:p w14:paraId="0DA6954C" w14:textId="77777777" w:rsidR="00681862" w:rsidRPr="00681862" w:rsidRDefault="00681862">
            <w:pPr>
              <w:jc w:val="center"/>
              <w:outlineLvl w:val="0"/>
            </w:pPr>
            <w:r w:rsidRPr="00681862">
              <w:rPr>
                <w:color w:val="FF0000"/>
              </w:rPr>
              <w:t xml:space="preserve">-10 262,2 </w:t>
            </w:r>
          </w:p>
        </w:tc>
        <w:tc>
          <w:tcPr>
            <w:tcW w:w="460" w:type="pct"/>
            <w:tcBorders>
              <w:top w:val="nil"/>
              <w:left w:val="nil"/>
              <w:bottom w:val="single" w:sz="4" w:space="0" w:color="auto"/>
              <w:right w:val="single" w:sz="4" w:space="0" w:color="auto"/>
            </w:tcBorders>
            <w:shd w:val="clear" w:color="auto" w:fill="auto"/>
            <w:vAlign w:val="center"/>
            <w:hideMark/>
          </w:tcPr>
          <w:p w14:paraId="4ABA37DC" w14:textId="77777777" w:rsidR="00681862" w:rsidRPr="00681862" w:rsidRDefault="00681862">
            <w:pPr>
              <w:jc w:val="center"/>
              <w:outlineLvl w:val="0"/>
            </w:pPr>
            <w:r w:rsidRPr="00681862">
              <w:rPr>
                <w:color w:val="FF0000"/>
              </w:rPr>
              <w:t xml:space="preserve">-1,2 </w:t>
            </w:r>
          </w:p>
        </w:tc>
      </w:tr>
      <w:tr w:rsidR="00681862" w:rsidRPr="00681862" w14:paraId="7F415C22" w14:textId="77777777" w:rsidTr="00681862">
        <w:trPr>
          <w:trHeight w:val="57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79099679" w14:textId="77777777" w:rsidR="00681862" w:rsidRPr="00681862" w:rsidRDefault="00681862">
            <w:pPr>
              <w:jc w:val="center"/>
              <w:outlineLvl w:val="1"/>
            </w:pPr>
            <w:r w:rsidRPr="00681862">
              <w:t>9.1</w:t>
            </w:r>
          </w:p>
        </w:tc>
        <w:tc>
          <w:tcPr>
            <w:tcW w:w="1481" w:type="pct"/>
            <w:tcBorders>
              <w:top w:val="nil"/>
              <w:left w:val="nil"/>
              <w:bottom w:val="single" w:sz="4" w:space="0" w:color="auto"/>
              <w:right w:val="single" w:sz="4" w:space="0" w:color="auto"/>
            </w:tcBorders>
            <w:shd w:val="clear" w:color="auto" w:fill="auto"/>
            <w:vAlign w:val="center"/>
            <w:hideMark/>
          </w:tcPr>
          <w:p w14:paraId="7FDE936B" w14:textId="77777777" w:rsidR="00681862" w:rsidRPr="00681862" w:rsidRDefault="00681862">
            <w:pPr>
              <w:ind w:firstLineChars="100" w:firstLine="240"/>
              <w:outlineLvl w:val="1"/>
            </w:pPr>
            <w:r w:rsidRPr="00681862">
              <w:t>Расходы на оплату труда</w:t>
            </w:r>
          </w:p>
        </w:tc>
        <w:tc>
          <w:tcPr>
            <w:tcW w:w="628" w:type="pct"/>
            <w:tcBorders>
              <w:top w:val="nil"/>
              <w:left w:val="nil"/>
              <w:bottom w:val="single" w:sz="4" w:space="0" w:color="auto"/>
              <w:right w:val="single" w:sz="4" w:space="0" w:color="auto"/>
            </w:tcBorders>
            <w:shd w:val="clear" w:color="auto" w:fill="auto"/>
            <w:vAlign w:val="center"/>
            <w:hideMark/>
          </w:tcPr>
          <w:p w14:paraId="18CA6CA1"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28B6209A" w14:textId="77777777" w:rsidR="00681862" w:rsidRPr="00681862" w:rsidRDefault="00681862">
            <w:pPr>
              <w:jc w:val="center"/>
              <w:outlineLvl w:val="1"/>
            </w:pPr>
            <w:r w:rsidRPr="00681862">
              <w:t xml:space="preserve">807 361,3 </w:t>
            </w:r>
          </w:p>
        </w:tc>
        <w:tc>
          <w:tcPr>
            <w:tcW w:w="739" w:type="pct"/>
            <w:tcBorders>
              <w:top w:val="nil"/>
              <w:left w:val="nil"/>
              <w:bottom w:val="single" w:sz="4" w:space="0" w:color="auto"/>
              <w:right w:val="single" w:sz="4" w:space="0" w:color="auto"/>
            </w:tcBorders>
            <w:shd w:val="clear" w:color="auto" w:fill="auto"/>
            <w:vAlign w:val="center"/>
            <w:hideMark/>
          </w:tcPr>
          <w:p w14:paraId="6E0D6BB1" w14:textId="77777777" w:rsidR="00681862" w:rsidRPr="00681862" w:rsidRDefault="00681862">
            <w:pPr>
              <w:jc w:val="center"/>
              <w:outlineLvl w:val="1"/>
            </w:pPr>
            <w:r w:rsidRPr="00681862">
              <w:t xml:space="preserve">792 042,4 </w:t>
            </w:r>
          </w:p>
        </w:tc>
        <w:tc>
          <w:tcPr>
            <w:tcW w:w="672" w:type="pct"/>
            <w:tcBorders>
              <w:top w:val="nil"/>
              <w:left w:val="nil"/>
              <w:bottom w:val="single" w:sz="4" w:space="0" w:color="auto"/>
              <w:right w:val="single" w:sz="4" w:space="0" w:color="auto"/>
            </w:tcBorders>
            <w:shd w:val="clear" w:color="auto" w:fill="auto"/>
            <w:vAlign w:val="center"/>
            <w:hideMark/>
          </w:tcPr>
          <w:p w14:paraId="13E9448A" w14:textId="77777777" w:rsidR="00681862" w:rsidRPr="00681862" w:rsidRDefault="00681862">
            <w:pPr>
              <w:jc w:val="center"/>
              <w:outlineLvl w:val="1"/>
            </w:pPr>
            <w:r w:rsidRPr="00681862">
              <w:rPr>
                <w:color w:val="FF0000"/>
              </w:rPr>
              <w:t xml:space="preserve">-15 318,9 </w:t>
            </w:r>
          </w:p>
        </w:tc>
        <w:tc>
          <w:tcPr>
            <w:tcW w:w="460" w:type="pct"/>
            <w:tcBorders>
              <w:top w:val="nil"/>
              <w:left w:val="nil"/>
              <w:bottom w:val="single" w:sz="4" w:space="0" w:color="auto"/>
              <w:right w:val="single" w:sz="4" w:space="0" w:color="auto"/>
            </w:tcBorders>
            <w:shd w:val="clear" w:color="auto" w:fill="auto"/>
            <w:vAlign w:val="center"/>
            <w:hideMark/>
          </w:tcPr>
          <w:p w14:paraId="76F71083" w14:textId="77777777" w:rsidR="00681862" w:rsidRPr="00681862" w:rsidRDefault="00681862">
            <w:pPr>
              <w:jc w:val="center"/>
              <w:outlineLvl w:val="1"/>
            </w:pPr>
            <w:r w:rsidRPr="00681862">
              <w:rPr>
                <w:color w:val="FF0000"/>
              </w:rPr>
              <w:t xml:space="preserve">-1,9 </w:t>
            </w:r>
          </w:p>
        </w:tc>
      </w:tr>
      <w:tr w:rsidR="00681862" w:rsidRPr="00681862" w14:paraId="4CEFADE9"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09788FF2" w14:textId="77777777" w:rsidR="00681862" w:rsidRPr="00681862" w:rsidRDefault="00681862">
            <w:pPr>
              <w:jc w:val="center"/>
              <w:outlineLvl w:val="1"/>
            </w:pPr>
            <w:r w:rsidRPr="00681862">
              <w:t>9.2</w:t>
            </w:r>
          </w:p>
        </w:tc>
        <w:tc>
          <w:tcPr>
            <w:tcW w:w="1481" w:type="pct"/>
            <w:tcBorders>
              <w:top w:val="nil"/>
              <w:left w:val="nil"/>
              <w:bottom w:val="single" w:sz="4" w:space="0" w:color="auto"/>
              <w:right w:val="single" w:sz="4" w:space="0" w:color="auto"/>
            </w:tcBorders>
            <w:shd w:val="clear" w:color="auto" w:fill="auto"/>
            <w:vAlign w:val="center"/>
            <w:hideMark/>
          </w:tcPr>
          <w:p w14:paraId="7136F9AC" w14:textId="77777777" w:rsidR="00681862" w:rsidRPr="00681862" w:rsidRDefault="00681862">
            <w:pPr>
              <w:ind w:firstLineChars="100" w:firstLine="240"/>
              <w:outlineLvl w:val="1"/>
              <w:rPr>
                <w:color w:val="000000"/>
              </w:rPr>
            </w:pPr>
            <w:r w:rsidRPr="00681862">
              <w:rPr>
                <w:color w:val="000000"/>
              </w:rPr>
              <w:t>Налоги</w:t>
            </w:r>
          </w:p>
        </w:tc>
        <w:tc>
          <w:tcPr>
            <w:tcW w:w="628" w:type="pct"/>
            <w:tcBorders>
              <w:top w:val="nil"/>
              <w:left w:val="nil"/>
              <w:bottom w:val="single" w:sz="4" w:space="0" w:color="auto"/>
              <w:right w:val="single" w:sz="4" w:space="0" w:color="auto"/>
            </w:tcBorders>
            <w:shd w:val="clear" w:color="auto" w:fill="auto"/>
            <w:vAlign w:val="center"/>
            <w:hideMark/>
          </w:tcPr>
          <w:p w14:paraId="6515359E" w14:textId="77777777" w:rsidR="00681862" w:rsidRPr="00681862" w:rsidRDefault="00681862">
            <w:pPr>
              <w:jc w:val="center"/>
              <w:outlineLvl w:val="1"/>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79B6CB3B" w14:textId="77777777" w:rsidR="00681862" w:rsidRPr="00681862" w:rsidRDefault="00681862">
            <w:pPr>
              <w:jc w:val="center"/>
              <w:outlineLvl w:val="1"/>
            </w:pPr>
            <w:r w:rsidRPr="00681862">
              <w:t xml:space="preserve">64 004,8 </w:t>
            </w:r>
          </w:p>
        </w:tc>
        <w:tc>
          <w:tcPr>
            <w:tcW w:w="739" w:type="pct"/>
            <w:tcBorders>
              <w:top w:val="nil"/>
              <w:left w:val="nil"/>
              <w:bottom w:val="single" w:sz="4" w:space="0" w:color="auto"/>
              <w:right w:val="single" w:sz="4" w:space="0" w:color="auto"/>
            </w:tcBorders>
            <w:shd w:val="clear" w:color="auto" w:fill="auto"/>
            <w:vAlign w:val="center"/>
            <w:hideMark/>
          </w:tcPr>
          <w:p w14:paraId="749F98A8" w14:textId="77777777" w:rsidR="00681862" w:rsidRPr="00681862" w:rsidRDefault="00681862">
            <w:pPr>
              <w:jc w:val="center"/>
              <w:outlineLvl w:val="1"/>
            </w:pPr>
            <w:r w:rsidRPr="00681862">
              <w:t xml:space="preserve">69 061,5 </w:t>
            </w:r>
          </w:p>
        </w:tc>
        <w:tc>
          <w:tcPr>
            <w:tcW w:w="672" w:type="pct"/>
            <w:tcBorders>
              <w:top w:val="nil"/>
              <w:left w:val="nil"/>
              <w:bottom w:val="single" w:sz="4" w:space="0" w:color="auto"/>
              <w:right w:val="single" w:sz="4" w:space="0" w:color="auto"/>
            </w:tcBorders>
            <w:shd w:val="clear" w:color="auto" w:fill="auto"/>
            <w:vAlign w:val="center"/>
            <w:hideMark/>
          </w:tcPr>
          <w:p w14:paraId="29B0598C" w14:textId="77777777" w:rsidR="00681862" w:rsidRPr="00681862" w:rsidRDefault="00681862">
            <w:pPr>
              <w:jc w:val="center"/>
              <w:outlineLvl w:val="1"/>
            </w:pPr>
            <w:r w:rsidRPr="00681862">
              <w:t xml:space="preserve">5 056,7 </w:t>
            </w:r>
          </w:p>
        </w:tc>
        <w:tc>
          <w:tcPr>
            <w:tcW w:w="460" w:type="pct"/>
            <w:tcBorders>
              <w:top w:val="nil"/>
              <w:left w:val="nil"/>
              <w:bottom w:val="single" w:sz="4" w:space="0" w:color="auto"/>
              <w:right w:val="single" w:sz="4" w:space="0" w:color="auto"/>
            </w:tcBorders>
            <w:shd w:val="clear" w:color="auto" w:fill="auto"/>
            <w:vAlign w:val="center"/>
            <w:hideMark/>
          </w:tcPr>
          <w:p w14:paraId="6D6814B7" w14:textId="77777777" w:rsidR="00681862" w:rsidRPr="00681862" w:rsidRDefault="00681862">
            <w:pPr>
              <w:jc w:val="center"/>
              <w:outlineLvl w:val="1"/>
            </w:pPr>
            <w:r w:rsidRPr="00681862">
              <w:t xml:space="preserve">7,9 </w:t>
            </w:r>
          </w:p>
        </w:tc>
      </w:tr>
      <w:tr w:rsidR="00681862" w:rsidRPr="00681862" w14:paraId="35019CFC" w14:textId="77777777" w:rsidTr="00681862">
        <w:trPr>
          <w:trHeight w:val="31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21EFA02F" w14:textId="77777777" w:rsidR="00681862" w:rsidRPr="00681862" w:rsidRDefault="00681862">
            <w:pPr>
              <w:jc w:val="center"/>
              <w:outlineLvl w:val="0"/>
            </w:pPr>
            <w:r w:rsidRPr="00681862">
              <w:t>10</w:t>
            </w:r>
          </w:p>
        </w:tc>
        <w:tc>
          <w:tcPr>
            <w:tcW w:w="1481" w:type="pct"/>
            <w:tcBorders>
              <w:top w:val="nil"/>
              <w:left w:val="nil"/>
              <w:bottom w:val="single" w:sz="4" w:space="0" w:color="auto"/>
              <w:right w:val="single" w:sz="4" w:space="0" w:color="auto"/>
            </w:tcBorders>
            <w:shd w:val="clear" w:color="auto" w:fill="auto"/>
            <w:vAlign w:val="center"/>
            <w:hideMark/>
          </w:tcPr>
          <w:p w14:paraId="00E0EB11" w14:textId="77777777" w:rsidR="00681862" w:rsidRPr="00681862" w:rsidRDefault="00681862">
            <w:pPr>
              <w:ind w:firstLineChars="100" w:firstLine="240"/>
              <w:outlineLvl w:val="0"/>
              <w:rPr>
                <w:color w:val="000000"/>
              </w:rPr>
            </w:pPr>
            <w:r w:rsidRPr="00681862">
              <w:rPr>
                <w:color w:val="000000"/>
              </w:rPr>
              <w:t>Прочие расходы</w:t>
            </w:r>
          </w:p>
        </w:tc>
        <w:tc>
          <w:tcPr>
            <w:tcW w:w="628" w:type="pct"/>
            <w:tcBorders>
              <w:top w:val="nil"/>
              <w:left w:val="nil"/>
              <w:bottom w:val="single" w:sz="4" w:space="0" w:color="auto"/>
              <w:right w:val="single" w:sz="4" w:space="0" w:color="auto"/>
            </w:tcBorders>
            <w:shd w:val="clear" w:color="auto" w:fill="auto"/>
            <w:vAlign w:val="center"/>
            <w:hideMark/>
          </w:tcPr>
          <w:p w14:paraId="4FA6A34C" w14:textId="1A896A7F" w:rsidR="00681862" w:rsidRPr="00681862" w:rsidRDefault="00681862">
            <w:pPr>
              <w:jc w:val="center"/>
              <w:outlineLvl w:val="0"/>
              <w:rPr>
                <w:color w:val="000000"/>
                <w:sz w:val="20"/>
                <w:szCs w:val="20"/>
              </w:rPr>
            </w:pPr>
            <w:r w:rsidRPr="00681862">
              <w:rPr>
                <w:sz w:val="20"/>
                <w:szCs w:val="20"/>
              </w:rPr>
              <w:t>тыс. тенге</w:t>
            </w:r>
          </w:p>
        </w:tc>
        <w:tc>
          <w:tcPr>
            <w:tcW w:w="755" w:type="pct"/>
            <w:tcBorders>
              <w:top w:val="nil"/>
              <w:left w:val="nil"/>
              <w:bottom w:val="single" w:sz="4" w:space="0" w:color="auto"/>
              <w:right w:val="single" w:sz="4" w:space="0" w:color="auto"/>
            </w:tcBorders>
            <w:shd w:val="clear" w:color="auto" w:fill="auto"/>
            <w:vAlign w:val="center"/>
            <w:hideMark/>
          </w:tcPr>
          <w:p w14:paraId="46D37653" w14:textId="77777777" w:rsidR="00681862" w:rsidRPr="00681862" w:rsidRDefault="00681862">
            <w:pPr>
              <w:jc w:val="center"/>
              <w:outlineLvl w:val="0"/>
            </w:pPr>
            <w:r w:rsidRPr="00681862">
              <w:t xml:space="preserve">29 349,9 </w:t>
            </w:r>
          </w:p>
        </w:tc>
        <w:tc>
          <w:tcPr>
            <w:tcW w:w="739" w:type="pct"/>
            <w:tcBorders>
              <w:top w:val="nil"/>
              <w:left w:val="nil"/>
              <w:bottom w:val="single" w:sz="4" w:space="0" w:color="auto"/>
              <w:right w:val="single" w:sz="4" w:space="0" w:color="auto"/>
            </w:tcBorders>
            <w:shd w:val="clear" w:color="auto" w:fill="auto"/>
            <w:vAlign w:val="center"/>
            <w:hideMark/>
          </w:tcPr>
          <w:p w14:paraId="396F19AE" w14:textId="77777777" w:rsidR="00681862" w:rsidRPr="00681862" w:rsidRDefault="00681862">
            <w:pPr>
              <w:jc w:val="center"/>
              <w:outlineLvl w:val="0"/>
            </w:pPr>
            <w:r w:rsidRPr="00681862">
              <w:t xml:space="preserve">34 454,2 </w:t>
            </w:r>
          </w:p>
        </w:tc>
        <w:tc>
          <w:tcPr>
            <w:tcW w:w="672" w:type="pct"/>
            <w:tcBorders>
              <w:top w:val="nil"/>
              <w:left w:val="nil"/>
              <w:bottom w:val="single" w:sz="4" w:space="0" w:color="auto"/>
              <w:right w:val="single" w:sz="4" w:space="0" w:color="auto"/>
            </w:tcBorders>
            <w:shd w:val="clear" w:color="auto" w:fill="auto"/>
            <w:vAlign w:val="center"/>
            <w:hideMark/>
          </w:tcPr>
          <w:p w14:paraId="763905A5" w14:textId="77777777" w:rsidR="00681862" w:rsidRPr="00681862" w:rsidRDefault="00681862">
            <w:pPr>
              <w:jc w:val="center"/>
              <w:outlineLvl w:val="0"/>
            </w:pPr>
            <w:r w:rsidRPr="00681862">
              <w:t xml:space="preserve">5 104,3 </w:t>
            </w:r>
          </w:p>
        </w:tc>
        <w:tc>
          <w:tcPr>
            <w:tcW w:w="460" w:type="pct"/>
            <w:tcBorders>
              <w:top w:val="nil"/>
              <w:left w:val="nil"/>
              <w:bottom w:val="single" w:sz="4" w:space="0" w:color="auto"/>
              <w:right w:val="single" w:sz="4" w:space="0" w:color="auto"/>
            </w:tcBorders>
            <w:shd w:val="clear" w:color="auto" w:fill="auto"/>
            <w:vAlign w:val="center"/>
            <w:hideMark/>
          </w:tcPr>
          <w:p w14:paraId="049A7831" w14:textId="77777777" w:rsidR="00681862" w:rsidRPr="00681862" w:rsidRDefault="00681862">
            <w:pPr>
              <w:jc w:val="center"/>
              <w:outlineLvl w:val="0"/>
            </w:pPr>
            <w:r w:rsidRPr="00681862">
              <w:t xml:space="preserve">17,4 </w:t>
            </w:r>
          </w:p>
        </w:tc>
      </w:tr>
      <w:tr w:rsidR="00681862" w:rsidRPr="00681862" w14:paraId="07564544" w14:textId="77777777" w:rsidTr="00681862">
        <w:trPr>
          <w:trHeight w:val="34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9F03755" w14:textId="77777777" w:rsidR="00681862" w:rsidRPr="00681862" w:rsidRDefault="00681862">
            <w:pPr>
              <w:jc w:val="center"/>
              <w:outlineLvl w:val="0"/>
            </w:pPr>
            <w:r w:rsidRPr="00681862">
              <w:t>11</w:t>
            </w:r>
          </w:p>
        </w:tc>
        <w:tc>
          <w:tcPr>
            <w:tcW w:w="1481" w:type="pct"/>
            <w:tcBorders>
              <w:top w:val="nil"/>
              <w:left w:val="nil"/>
              <w:bottom w:val="single" w:sz="4" w:space="0" w:color="auto"/>
              <w:right w:val="single" w:sz="4" w:space="0" w:color="auto"/>
            </w:tcBorders>
            <w:shd w:val="clear" w:color="auto" w:fill="auto"/>
            <w:vAlign w:val="center"/>
            <w:hideMark/>
          </w:tcPr>
          <w:p w14:paraId="2F876BCE" w14:textId="77777777" w:rsidR="00681862" w:rsidRPr="00681862" w:rsidRDefault="00681862">
            <w:pPr>
              <w:outlineLvl w:val="0"/>
            </w:pPr>
            <w:r w:rsidRPr="00681862">
              <w:t>Лимиты административных расходов</w:t>
            </w:r>
          </w:p>
        </w:tc>
        <w:tc>
          <w:tcPr>
            <w:tcW w:w="628" w:type="pct"/>
            <w:tcBorders>
              <w:top w:val="nil"/>
              <w:left w:val="nil"/>
              <w:bottom w:val="single" w:sz="4" w:space="0" w:color="auto"/>
              <w:right w:val="single" w:sz="4" w:space="0" w:color="auto"/>
            </w:tcBorders>
            <w:shd w:val="clear" w:color="auto" w:fill="auto"/>
            <w:vAlign w:val="center"/>
            <w:hideMark/>
          </w:tcPr>
          <w:p w14:paraId="793F92F4" w14:textId="77777777" w:rsidR="00681862" w:rsidRPr="00681862" w:rsidRDefault="00681862">
            <w:pPr>
              <w:jc w:val="center"/>
              <w:outlineLvl w:val="0"/>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16F581AB" w14:textId="77777777" w:rsidR="00681862" w:rsidRPr="00681862" w:rsidRDefault="00681862">
            <w:pPr>
              <w:jc w:val="center"/>
              <w:outlineLvl w:val="0"/>
            </w:pPr>
            <w:r w:rsidRPr="00681862">
              <w:t xml:space="preserve">16 705,1 </w:t>
            </w:r>
          </w:p>
        </w:tc>
        <w:tc>
          <w:tcPr>
            <w:tcW w:w="739" w:type="pct"/>
            <w:tcBorders>
              <w:top w:val="nil"/>
              <w:left w:val="nil"/>
              <w:bottom w:val="single" w:sz="4" w:space="0" w:color="auto"/>
              <w:right w:val="single" w:sz="4" w:space="0" w:color="auto"/>
            </w:tcBorders>
            <w:shd w:val="clear" w:color="auto" w:fill="auto"/>
            <w:vAlign w:val="center"/>
            <w:hideMark/>
          </w:tcPr>
          <w:p w14:paraId="637C4DAB" w14:textId="77777777" w:rsidR="00681862" w:rsidRPr="00681862" w:rsidRDefault="00681862">
            <w:pPr>
              <w:jc w:val="center"/>
              <w:outlineLvl w:val="0"/>
            </w:pPr>
            <w:r w:rsidRPr="00681862">
              <w:t xml:space="preserve">20 589,8 </w:t>
            </w:r>
          </w:p>
        </w:tc>
        <w:tc>
          <w:tcPr>
            <w:tcW w:w="672" w:type="pct"/>
            <w:tcBorders>
              <w:top w:val="nil"/>
              <w:left w:val="nil"/>
              <w:bottom w:val="single" w:sz="4" w:space="0" w:color="auto"/>
              <w:right w:val="single" w:sz="4" w:space="0" w:color="auto"/>
            </w:tcBorders>
            <w:shd w:val="clear" w:color="auto" w:fill="auto"/>
            <w:vAlign w:val="center"/>
            <w:hideMark/>
          </w:tcPr>
          <w:p w14:paraId="32BC7D14" w14:textId="77777777" w:rsidR="00681862" w:rsidRPr="00681862" w:rsidRDefault="00681862">
            <w:pPr>
              <w:jc w:val="center"/>
              <w:outlineLvl w:val="0"/>
            </w:pPr>
            <w:r w:rsidRPr="00681862">
              <w:t xml:space="preserve">3 884,7 </w:t>
            </w:r>
          </w:p>
        </w:tc>
        <w:tc>
          <w:tcPr>
            <w:tcW w:w="460" w:type="pct"/>
            <w:tcBorders>
              <w:top w:val="nil"/>
              <w:left w:val="nil"/>
              <w:bottom w:val="single" w:sz="4" w:space="0" w:color="auto"/>
              <w:right w:val="single" w:sz="4" w:space="0" w:color="auto"/>
            </w:tcBorders>
            <w:shd w:val="clear" w:color="auto" w:fill="auto"/>
            <w:vAlign w:val="center"/>
            <w:hideMark/>
          </w:tcPr>
          <w:p w14:paraId="04172796" w14:textId="77777777" w:rsidR="00681862" w:rsidRPr="00681862" w:rsidRDefault="00681862">
            <w:pPr>
              <w:jc w:val="center"/>
              <w:outlineLvl w:val="0"/>
            </w:pPr>
            <w:r w:rsidRPr="00681862">
              <w:t xml:space="preserve">23,3 </w:t>
            </w:r>
          </w:p>
        </w:tc>
      </w:tr>
      <w:tr w:rsidR="00681862" w:rsidRPr="00681862" w14:paraId="3D472CFC" w14:textId="77777777" w:rsidTr="00681862">
        <w:trPr>
          <w:trHeight w:val="1170"/>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13ABF5C8" w14:textId="77777777" w:rsidR="00681862" w:rsidRPr="00681862" w:rsidRDefault="00681862">
            <w:pPr>
              <w:jc w:val="center"/>
              <w:outlineLvl w:val="0"/>
            </w:pPr>
            <w:r w:rsidRPr="00681862">
              <w:t>12</w:t>
            </w:r>
          </w:p>
        </w:tc>
        <w:tc>
          <w:tcPr>
            <w:tcW w:w="1481" w:type="pct"/>
            <w:tcBorders>
              <w:top w:val="nil"/>
              <w:left w:val="nil"/>
              <w:bottom w:val="single" w:sz="4" w:space="0" w:color="auto"/>
              <w:right w:val="single" w:sz="4" w:space="0" w:color="auto"/>
            </w:tcBorders>
            <w:shd w:val="clear" w:color="auto" w:fill="auto"/>
            <w:vAlign w:val="center"/>
            <w:hideMark/>
          </w:tcPr>
          <w:p w14:paraId="4700B659" w14:textId="77777777" w:rsidR="00681862" w:rsidRPr="00681862" w:rsidRDefault="00681862">
            <w:pPr>
              <w:outlineLvl w:val="0"/>
            </w:pPr>
            <w:r w:rsidRPr="00681862">
              <w:t>Мероприятия, связанные с юридическим оформлением недвижимости, являющейся собственностью ТОО</w:t>
            </w:r>
          </w:p>
        </w:tc>
        <w:tc>
          <w:tcPr>
            <w:tcW w:w="628" w:type="pct"/>
            <w:tcBorders>
              <w:top w:val="nil"/>
              <w:left w:val="nil"/>
              <w:bottom w:val="single" w:sz="4" w:space="0" w:color="auto"/>
              <w:right w:val="single" w:sz="4" w:space="0" w:color="auto"/>
            </w:tcBorders>
            <w:shd w:val="clear" w:color="auto" w:fill="auto"/>
            <w:vAlign w:val="center"/>
            <w:hideMark/>
          </w:tcPr>
          <w:p w14:paraId="0160531F" w14:textId="77777777" w:rsidR="00681862" w:rsidRPr="00681862" w:rsidRDefault="00681862">
            <w:pPr>
              <w:jc w:val="center"/>
              <w:outlineLvl w:val="0"/>
              <w:rPr>
                <w:sz w:val="20"/>
                <w:szCs w:val="20"/>
              </w:rPr>
            </w:pPr>
            <w:r w:rsidRPr="00681862">
              <w:rPr>
                <w:sz w:val="20"/>
                <w:szCs w:val="20"/>
              </w:rPr>
              <w:t xml:space="preserve">тыс. тенге </w:t>
            </w:r>
          </w:p>
        </w:tc>
        <w:tc>
          <w:tcPr>
            <w:tcW w:w="755" w:type="pct"/>
            <w:tcBorders>
              <w:top w:val="nil"/>
              <w:left w:val="nil"/>
              <w:bottom w:val="single" w:sz="4" w:space="0" w:color="auto"/>
              <w:right w:val="single" w:sz="4" w:space="0" w:color="auto"/>
            </w:tcBorders>
            <w:shd w:val="clear" w:color="auto" w:fill="auto"/>
            <w:vAlign w:val="center"/>
            <w:hideMark/>
          </w:tcPr>
          <w:p w14:paraId="6761771E" w14:textId="77777777" w:rsidR="00681862" w:rsidRPr="00681862" w:rsidRDefault="00681862">
            <w:pPr>
              <w:jc w:val="center"/>
              <w:outlineLvl w:val="0"/>
            </w:pPr>
            <w:r w:rsidRPr="00681862">
              <w:t xml:space="preserve">7 577,6 </w:t>
            </w:r>
          </w:p>
        </w:tc>
        <w:tc>
          <w:tcPr>
            <w:tcW w:w="739" w:type="pct"/>
            <w:tcBorders>
              <w:top w:val="nil"/>
              <w:left w:val="nil"/>
              <w:bottom w:val="single" w:sz="4" w:space="0" w:color="auto"/>
              <w:right w:val="single" w:sz="4" w:space="0" w:color="auto"/>
            </w:tcBorders>
            <w:shd w:val="clear" w:color="auto" w:fill="auto"/>
            <w:vAlign w:val="center"/>
            <w:hideMark/>
          </w:tcPr>
          <w:p w14:paraId="2123B635" w14:textId="77777777" w:rsidR="00681862" w:rsidRPr="00681862" w:rsidRDefault="00681862">
            <w:pPr>
              <w:jc w:val="center"/>
              <w:outlineLvl w:val="0"/>
            </w:pPr>
            <w:r w:rsidRPr="00681862">
              <w:t xml:space="preserve">11 431,7 </w:t>
            </w:r>
          </w:p>
        </w:tc>
        <w:tc>
          <w:tcPr>
            <w:tcW w:w="672" w:type="pct"/>
            <w:tcBorders>
              <w:top w:val="nil"/>
              <w:left w:val="nil"/>
              <w:bottom w:val="single" w:sz="4" w:space="0" w:color="auto"/>
              <w:right w:val="single" w:sz="4" w:space="0" w:color="auto"/>
            </w:tcBorders>
            <w:shd w:val="clear" w:color="auto" w:fill="auto"/>
            <w:vAlign w:val="center"/>
            <w:hideMark/>
          </w:tcPr>
          <w:p w14:paraId="7211DB4E" w14:textId="77777777" w:rsidR="00681862" w:rsidRPr="00681862" w:rsidRDefault="00681862">
            <w:pPr>
              <w:jc w:val="center"/>
              <w:outlineLvl w:val="0"/>
            </w:pPr>
            <w:r w:rsidRPr="00681862">
              <w:t xml:space="preserve">3 854,1 </w:t>
            </w:r>
          </w:p>
        </w:tc>
        <w:tc>
          <w:tcPr>
            <w:tcW w:w="460" w:type="pct"/>
            <w:tcBorders>
              <w:top w:val="nil"/>
              <w:left w:val="nil"/>
              <w:bottom w:val="single" w:sz="4" w:space="0" w:color="auto"/>
              <w:right w:val="single" w:sz="4" w:space="0" w:color="auto"/>
            </w:tcBorders>
            <w:shd w:val="clear" w:color="auto" w:fill="auto"/>
            <w:vAlign w:val="center"/>
            <w:hideMark/>
          </w:tcPr>
          <w:p w14:paraId="32172730" w14:textId="77777777" w:rsidR="00681862" w:rsidRPr="00681862" w:rsidRDefault="00681862">
            <w:pPr>
              <w:jc w:val="center"/>
              <w:outlineLvl w:val="0"/>
            </w:pPr>
            <w:r w:rsidRPr="00681862">
              <w:t xml:space="preserve">50,9 </w:t>
            </w:r>
          </w:p>
        </w:tc>
      </w:tr>
      <w:tr w:rsidR="00681862" w:rsidRPr="00681862" w14:paraId="07569A6D" w14:textId="77777777" w:rsidTr="00681862">
        <w:trPr>
          <w:trHeight w:val="945"/>
        </w:trPr>
        <w:tc>
          <w:tcPr>
            <w:tcW w:w="266" w:type="pct"/>
            <w:tcBorders>
              <w:top w:val="nil"/>
              <w:left w:val="single" w:sz="4" w:space="0" w:color="auto"/>
              <w:bottom w:val="single" w:sz="4" w:space="0" w:color="auto"/>
              <w:right w:val="single" w:sz="4" w:space="0" w:color="auto"/>
            </w:tcBorders>
            <w:shd w:val="clear" w:color="auto" w:fill="auto"/>
            <w:noWrap/>
            <w:vAlign w:val="center"/>
            <w:hideMark/>
          </w:tcPr>
          <w:p w14:paraId="6E95A380" w14:textId="77777777" w:rsidR="00681862" w:rsidRPr="00681862" w:rsidRDefault="00681862">
            <w:pPr>
              <w:jc w:val="center"/>
            </w:pPr>
            <w:r w:rsidRPr="00681862">
              <w:t>III</w:t>
            </w:r>
          </w:p>
        </w:tc>
        <w:tc>
          <w:tcPr>
            <w:tcW w:w="1481" w:type="pct"/>
            <w:tcBorders>
              <w:top w:val="nil"/>
              <w:left w:val="nil"/>
              <w:bottom w:val="single" w:sz="4" w:space="0" w:color="auto"/>
              <w:right w:val="single" w:sz="4" w:space="0" w:color="auto"/>
            </w:tcBorders>
            <w:shd w:val="clear" w:color="auto" w:fill="auto"/>
            <w:vAlign w:val="bottom"/>
            <w:hideMark/>
          </w:tcPr>
          <w:p w14:paraId="7DAE4B2D" w14:textId="77777777" w:rsidR="00681862" w:rsidRPr="00681862" w:rsidRDefault="00681862">
            <w:r w:rsidRPr="00681862">
              <w:t>Затраты, связанные с оказанием услуг по передаче электрической энергии</w:t>
            </w:r>
          </w:p>
        </w:tc>
        <w:tc>
          <w:tcPr>
            <w:tcW w:w="628" w:type="pct"/>
            <w:tcBorders>
              <w:top w:val="nil"/>
              <w:left w:val="nil"/>
              <w:bottom w:val="single" w:sz="4" w:space="0" w:color="auto"/>
              <w:right w:val="single" w:sz="4" w:space="0" w:color="auto"/>
            </w:tcBorders>
            <w:shd w:val="clear" w:color="auto" w:fill="auto"/>
            <w:vAlign w:val="center"/>
            <w:hideMark/>
          </w:tcPr>
          <w:p w14:paraId="2286E9EC" w14:textId="77777777" w:rsidR="00681862" w:rsidRPr="00681862" w:rsidRDefault="00681862">
            <w:pPr>
              <w:jc w:val="center"/>
              <w:rPr>
                <w:sz w:val="20"/>
                <w:szCs w:val="20"/>
              </w:rPr>
            </w:pPr>
            <w:r w:rsidRPr="00681862">
              <w:rPr>
                <w:sz w:val="20"/>
                <w:szCs w:val="20"/>
              </w:rPr>
              <w:t>тыс. тенге</w:t>
            </w:r>
          </w:p>
        </w:tc>
        <w:tc>
          <w:tcPr>
            <w:tcW w:w="755" w:type="pct"/>
            <w:tcBorders>
              <w:top w:val="nil"/>
              <w:left w:val="nil"/>
              <w:bottom w:val="single" w:sz="4" w:space="0" w:color="auto"/>
              <w:right w:val="single" w:sz="4" w:space="0" w:color="auto"/>
            </w:tcBorders>
            <w:shd w:val="clear" w:color="auto" w:fill="auto"/>
            <w:vAlign w:val="center"/>
            <w:hideMark/>
          </w:tcPr>
          <w:p w14:paraId="2CC8BDDB" w14:textId="77777777" w:rsidR="00681862" w:rsidRPr="00681862" w:rsidRDefault="00681862">
            <w:pPr>
              <w:jc w:val="center"/>
            </w:pPr>
            <w:r w:rsidRPr="00681862">
              <w:t xml:space="preserve">7 721 209,62 </w:t>
            </w:r>
          </w:p>
        </w:tc>
        <w:tc>
          <w:tcPr>
            <w:tcW w:w="739" w:type="pct"/>
            <w:tcBorders>
              <w:top w:val="nil"/>
              <w:left w:val="nil"/>
              <w:bottom w:val="single" w:sz="4" w:space="0" w:color="auto"/>
              <w:right w:val="single" w:sz="4" w:space="0" w:color="auto"/>
            </w:tcBorders>
            <w:shd w:val="clear" w:color="auto" w:fill="auto"/>
            <w:vAlign w:val="center"/>
            <w:hideMark/>
          </w:tcPr>
          <w:p w14:paraId="2C283A19" w14:textId="77777777" w:rsidR="00681862" w:rsidRPr="00681862" w:rsidRDefault="00681862">
            <w:pPr>
              <w:jc w:val="center"/>
            </w:pPr>
            <w:r w:rsidRPr="00681862">
              <w:t xml:space="preserve">8 233 313,3 </w:t>
            </w:r>
          </w:p>
        </w:tc>
        <w:tc>
          <w:tcPr>
            <w:tcW w:w="672" w:type="pct"/>
            <w:tcBorders>
              <w:top w:val="nil"/>
              <w:left w:val="nil"/>
              <w:bottom w:val="single" w:sz="4" w:space="0" w:color="auto"/>
              <w:right w:val="single" w:sz="4" w:space="0" w:color="auto"/>
            </w:tcBorders>
            <w:shd w:val="clear" w:color="auto" w:fill="auto"/>
            <w:vAlign w:val="center"/>
            <w:hideMark/>
          </w:tcPr>
          <w:p w14:paraId="1E49AC1F" w14:textId="77777777" w:rsidR="00681862" w:rsidRPr="00681862" w:rsidRDefault="00681862">
            <w:pPr>
              <w:jc w:val="center"/>
            </w:pPr>
            <w:r w:rsidRPr="00681862">
              <w:t xml:space="preserve">512 103,7 </w:t>
            </w:r>
          </w:p>
        </w:tc>
        <w:tc>
          <w:tcPr>
            <w:tcW w:w="460" w:type="pct"/>
            <w:tcBorders>
              <w:top w:val="nil"/>
              <w:left w:val="nil"/>
              <w:bottom w:val="single" w:sz="4" w:space="0" w:color="auto"/>
              <w:right w:val="single" w:sz="4" w:space="0" w:color="auto"/>
            </w:tcBorders>
            <w:shd w:val="clear" w:color="auto" w:fill="auto"/>
            <w:vAlign w:val="center"/>
            <w:hideMark/>
          </w:tcPr>
          <w:p w14:paraId="0B5CEF57" w14:textId="77777777" w:rsidR="00681862" w:rsidRPr="00681862" w:rsidRDefault="00681862">
            <w:pPr>
              <w:jc w:val="center"/>
            </w:pPr>
            <w:r w:rsidRPr="00681862">
              <w:t xml:space="preserve">6,6 </w:t>
            </w:r>
          </w:p>
        </w:tc>
      </w:tr>
    </w:tbl>
    <w:p w14:paraId="2806AD64" w14:textId="49290218" w:rsidR="00E64B69" w:rsidRDefault="00E64B69" w:rsidP="00210A30">
      <w:pPr>
        <w:spacing w:line="360" w:lineRule="auto"/>
        <w:ind w:firstLine="720"/>
        <w:jc w:val="both"/>
        <w:rPr>
          <w:sz w:val="28"/>
          <w:szCs w:val="28"/>
        </w:rPr>
      </w:pPr>
    </w:p>
    <w:p w14:paraId="1E310037" w14:textId="77777777" w:rsidR="008B3CB5" w:rsidRPr="003D78D7" w:rsidRDefault="008B3CB5" w:rsidP="008B3CB5">
      <w:pPr>
        <w:jc w:val="both"/>
        <w:rPr>
          <w:sz w:val="28"/>
          <w:szCs w:val="28"/>
        </w:rPr>
      </w:pPr>
      <w:r>
        <w:rPr>
          <w:sz w:val="28"/>
          <w:szCs w:val="28"/>
        </w:rPr>
        <w:t>В целом р</w:t>
      </w:r>
      <w:r w:rsidRPr="003D78D7">
        <w:rPr>
          <w:sz w:val="28"/>
          <w:szCs w:val="28"/>
        </w:rPr>
        <w:t>ост</w:t>
      </w:r>
      <w:r>
        <w:rPr>
          <w:sz w:val="28"/>
          <w:szCs w:val="28"/>
        </w:rPr>
        <w:t xml:space="preserve"> затрат</w:t>
      </w:r>
      <w:r w:rsidRPr="003D78D7">
        <w:rPr>
          <w:sz w:val="28"/>
          <w:szCs w:val="28"/>
        </w:rPr>
        <w:t xml:space="preserve"> сложился по следующим статьям:</w:t>
      </w:r>
    </w:p>
    <w:p w14:paraId="3F009030" w14:textId="41319C20" w:rsidR="008B3CB5" w:rsidRPr="004511F5" w:rsidRDefault="008B3CB5" w:rsidP="005A4E1B">
      <w:pPr>
        <w:numPr>
          <w:ilvl w:val="0"/>
          <w:numId w:val="21"/>
        </w:numPr>
        <w:ind w:left="0" w:firstLine="426"/>
        <w:jc w:val="both"/>
        <w:rPr>
          <w:sz w:val="28"/>
          <w:szCs w:val="28"/>
        </w:rPr>
      </w:pPr>
      <w:r w:rsidRPr="004511F5">
        <w:rPr>
          <w:b/>
          <w:sz w:val="28"/>
          <w:szCs w:val="28"/>
        </w:rPr>
        <w:t>«Сырье и материалы»</w:t>
      </w:r>
      <w:r w:rsidRPr="004511F5">
        <w:rPr>
          <w:sz w:val="28"/>
          <w:szCs w:val="28"/>
        </w:rPr>
        <w:t xml:space="preserve"> на </w:t>
      </w:r>
      <w:r w:rsidR="004511F5" w:rsidRPr="004511F5">
        <w:rPr>
          <w:sz w:val="28"/>
          <w:szCs w:val="28"/>
        </w:rPr>
        <w:t>53,1</w:t>
      </w:r>
      <w:r w:rsidRPr="004511F5">
        <w:rPr>
          <w:sz w:val="28"/>
          <w:szCs w:val="28"/>
        </w:rPr>
        <w:t xml:space="preserve"> </w:t>
      </w:r>
      <w:proofErr w:type="gramStart"/>
      <w:r w:rsidRPr="004511F5">
        <w:rPr>
          <w:sz w:val="28"/>
          <w:szCs w:val="28"/>
        </w:rPr>
        <w:t>млн.тенге</w:t>
      </w:r>
      <w:proofErr w:type="gramEnd"/>
      <w:r w:rsidRPr="004511F5">
        <w:rPr>
          <w:sz w:val="28"/>
          <w:szCs w:val="28"/>
        </w:rPr>
        <w:t xml:space="preserve"> больше, в том числе по подстатьям:</w:t>
      </w:r>
      <w:r w:rsidR="004511F5" w:rsidRPr="004511F5">
        <w:rPr>
          <w:sz w:val="28"/>
          <w:szCs w:val="28"/>
        </w:rPr>
        <w:t xml:space="preserve"> из-за получения дополнительного дохода от передачи электрической энергии было принято дополнительно пусть часть денежных средств на:   </w:t>
      </w:r>
      <w:r w:rsidRPr="004511F5">
        <w:rPr>
          <w:sz w:val="28"/>
          <w:szCs w:val="28"/>
        </w:rPr>
        <w:t xml:space="preserve">техническое обслуживание </w:t>
      </w:r>
      <w:r w:rsidR="00852CBB" w:rsidRPr="004511F5">
        <w:rPr>
          <w:sz w:val="28"/>
          <w:szCs w:val="28"/>
        </w:rPr>
        <w:t>эл. сетей</w:t>
      </w:r>
      <w:r w:rsidRPr="004511F5">
        <w:rPr>
          <w:sz w:val="28"/>
          <w:szCs w:val="28"/>
        </w:rPr>
        <w:t xml:space="preserve"> и оборудования</w:t>
      </w:r>
      <w:r w:rsidR="004511F5" w:rsidRPr="004511F5">
        <w:rPr>
          <w:sz w:val="28"/>
          <w:szCs w:val="28"/>
        </w:rPr>
        <w:t xml:space="preserve">,  эксплуатацию автотранспорта, </w:t>
      </w:r>
      <w:r w:rsidRPr="004511F5">
        <w:rPr>
          <w:sz w:val="28"/>
          <w:szCs w:val="28"/>
        </w:rPr>
        <w:t xml:space="preserve">содержание зданий </w:t>
      </w:r>
      <w:r w:rsidR="004511F5" w:rsidRPr="004511F5">
        <w:rPr>
          <w:sz w:val="28"/>
          <w:szCs w:val="28"/>
        </w:rPr>
        <w:t>и</w:t>
      </w:r>
      <w:r w:rsidRPr="004511F5">
        <w:rPr>
          <w:sz w:val="28"/>
          <w:szCs w:val="28"/>
        </w:rPr>
        <w:t xml:space="preserve"> инструменты и </w:t>
      </w:r>
      <w:r w:rsidR="00852CBB" w:rsidRPr="004511F5">
        <w:rPr>
          <w:sz w:val="28"/>
          <w:szCs w:val="28"/>
        </w:rPr>
        <w:t>хозинвентарь</w:t>
      </w:r>
      <w:r w:rsidR="004511F5" w:rsidRPr="004511F5">
        <w:rPr>
          <w:sz w:val="28"/>
          <w:szCs w:val="28"/>
        </w:rPr>
        <w:t>.</w:t>
      </w:r>
    </w:p>
    <w:p w14:paraId="13A864B8" w14:textId="420C358A" w:rsidR="008B3CB5" w:rsidRDefault="008B3CB5" w:rsidP="008B3CB5">
      <w:pPr>
        <w:numPr>
          <w:ilvl w:val="0"/>
          <w:numId w:val="21"/>
        </w:numPr>
        <w:ind w:left="0" w:firstLine="426"/>
        <w:jc w:val="both"/>
        <w:rPr>
          <w:sz w:val="28"/>
          <w:szCs w:val="28"/>
        </w:rPr>
      </w:pPr>
      <w:r>
        <w:rPr>
          <w:b/>
          <w:sz w:val="28"/>
          <w:szCs w:val="28"/>
        </w:rPr>
        <w:t>«</w:t>
      </w:r>
      <w:r w:rsidRPr="0046281C">
        <w:rPr>
          <w:b/>
          <w:sz w:val="28"/>
          <w:szCs w:val="28"/>
        </w:rPr>
        <w:t>ГСМ</w:t>
      </w:r>
      <w:r>
        <w:rPr>
          <w:b/>
          <w:sz w:val="28"/>
          <w:szCs w:val="28"/>
        </w:rPr>
        <w:t>»</w:t>
      </w:r>
      <w:r w:rsidRPr="0046281C">
        <w:rPr>
          <w:b/>
          <w:sz w:val="28"/>
          <w:szCs w:val="28"/>
        </w:rPr>
        <w:t xml:space="preserve"> </w:t>
      </w:r>
      <w:r>
        <w:rPr>
          <w:sz w:val="28"/>
          <w:szCs w:val="28"/>
        </w:rPr>
        <w:t xml:space="preserve">на </w:t>
      </w:r>
      <w:r w:rsidR="00A46132">
        <w:rPr>
          <w:sz w:val="28"/>
          <w:szCs w:val="28"/>
        </w:rPr>
        <w:t>17,3</w:t>
      </w:r>
      <w:r>
        <w:rPr>
          <w:sz w:val="28"/>
          <w:szCs w:val="28"/>
        </w:rPr>
        <w:t xml:space="preserve"> </w:t>
      </w:r>
      <w:r w:rsidR="00852CBB">
        <w:rPr>
          <w:sz w:val="28"/>
          <w:szCs w:val="28"/>
        </w:rPr>
        <w:t>млн. тенге</w:t>
      </w:r>
      <w:r>
        <w:rPr>
          <w:sz w:val="28"/>
          <w:szCs w:val="28"/>
        </w:rPr>
        <w:t xml:space="preserve"> (рост по бензину сложился из-за отсутствия технического персонала в ЛМУ (линейные мастерские участки), данные ЛМУ расположенных в отдаленных поселка </w:t>
      </w:r>
      <w:r w:rsidR="00852CBB">
        <w:rPr>
          <w:sz w:val="28"/>
          <w:szCs w:val="28"/>
        </w:rPr>
        <w:t>от районных</w:t>
      </w:r>
      <w:r>
        <w:rPr>
          <w:sz w:val="28"/>
          <w:szCs w:val="28"/>
        </w:rPr>
        <w:t xml:space="preserve"> центров, для устранения аварии или проведения ремонтных работ приходится отправлять персонал с райцентра);</w:t>
      </w:r>
    </w:p>
    <w:p w14:paraId="2969633C" w14:textId="0C0281AC" w:rsidR="00812BED" w:rsidRDefault="00812BED" w:rsidP="00FC54A2">
      <w:pPr>
        <w:pStyle w:val="a7"/>
        <w:numPr>
          <w:ilvl w:val="0"/>
          <w:numId w:val="21"/>
        </w:numPr>
        <w:spacing w:line="360" w:lineRule="auto"/>
        <w:ind w:left="0" w:firstLine="426"/>
        <w:jc w:val="both"/>
        <w:rPr>
          <w:rFonts w:eastAsia="TimesNewRoman"/>
          <w:bCs/>
          <w:szCs w:val="28"/>
        </w:rPr>
      </w:pPr>
      <w:r w:rsidRPr="00FC54A2">
        <w:rPr>
          <w:rFonts w:eastAsia="TimesNewRoman"/>
          <w:b/>
          <w:szCs w:val="28"/>
        </w:rPr>
        <w:t>Топливо</w:t>
      </w:r>
      <w:r>
        <w:rPr>
          <w:rFonts w:eastAsia="TimesNewRoman"/>
          <w:bCs/>
          <w:szCs w:val="28"/>
        </w:rPr>
        <w:t xml:space="preserve"> – рост </w:t>
      </w:r>
      <w:r w:rsidR="00FC54A2">
        <w:rPr>
          <w:rFonts w:eastAsia="TimesNewRoman"/>
          <w:bCs/>
          <w:szCs w:val="28"/>
        </w:rPr>
        <w:t>сложился</w:t>
      </w:r>
      <w:r>
        <w:rPr>
          <w:rFonts w:eastAsia="TimesNewRoman"/>
          <w:bCs/>
          <w:szCs w:val="28"/>
        </w:rPr>
        <w:t xml:space="preserve"> в размере 2,0 </w:t>
      </w:r>
      <w:proofErr w:type="gramStart"/>
      <w:r>
        <w:rPr>
          <w:rFonts w:eastAsia="TimesNewRoman"/>
          <w:bCs/>
          <w:szCs w:val="28"/>
        </w:rPr>
        <w:t>млн.тенге</w:t>
      </w:r>
      <w:proofErr w:type="gramEnd"/>
      <w:r>
        <w:rPr>
          <w:rFonts w:eastAsia="TimesNewRoman"/>
          <w:bCs/>
          <w:szCs w:val="28"/>
        </w:rPr>
        <w:t>,  (</w:t>
      </w:r>
      <w:r w:rsidR="00FC54A2">
        <w:rPr>
          <w:rFonts w:eastAsia="TimesNewRoman"/>
          <w:bCs/>
          <w:szCs w:val="28"/>
        </w:rPr>
        <w:t xml:space="preserve">связано с </w:t>
      </w:r>
      <w:r w:rsidR="004511F5" w:rsidRPr="004511F5">
        <w:rPr>
          <w:rFonts w:eastAsia="TimesNewRoman"/>
          <w:bCs/>
          <w:szCs w:val="28"/>
        </w:rPr>
        <w:t>повышением цены на природный газ и уголь</w:t>
      </w:r>
      <w:r>
        <w:rPr>
          <w:rFonts w:eastAsia="TimesNewRoman"/>
          <w:bCs/>
          <w:szCs w:val="28"/>
        </w:rPr>
        <w:t>);</w:t>
      </w:r>
    </w:p>
    <w:p w14:paraId="16689A36" w14:textId="5EAE5033" w:rsidR="00FC54A2" w:rsidRDefault="00FC54A2" w:rsidP="00FC54A2">
      <w:pPr>
        <w:pStyle w:val="a7"/>
        <w:numPr>
          <w:ilvl w:val="0"/>
          <w:numId w:val="21"/>
        </w:numPr>
        <w:spacing w:line="360" w:lineRule="auto"/>
        <w:ind w:left="0" w:firstLine="567"/>
        <w:jc w:val="both"/>
        <w:rPr>
          <w:rFonts w:eastAsia="TimesNewRoman"/>
          <w:bCs/>
          <w:szCs w:val="28"/>
        </w:rPr>
      </w:pPr>
      <w:r>
        <w:rPr>
          <w:rFonts w:eastAsia="TimesNewRoman"/>
          <w:b/>
          <w:bCs/>
          <w:szCs w:val="28"/>
        </w:rPr>
        <w:t xml:space="preserve"> </w:t>
      </w:r>
      <w:r w:rsidRPr="00406875">
        <w:rPr>
          <w:rFonts w:eastAsia="TimesNewRoman"/>
          <w:b/>
          <w:bCs/>
          <w:szCs w:val="28"/>
        </w:rPr>
        <w:t xml:space="preserve">Расходы на оплату труда производственного персонала </w:t>
      </w:r>
      <w:r w:rsidR="004511F5">
        <w:rPr>
          <w:rFonts w:eastAsia="TimesNewRoman"/>
          <w:bCs/>
          <w:szCs w:val="28"/>
        </w:rPr>
        <w:t>увеличились</w:t>
      </w:r>
      <w:r w:rsidRPr="00406875">
        <w:rPr>
          <w:rFonts w:eastAsia="TimesNewRoman"/>
          <w:bCs/>
          <w:szCs w:val="28"/>
        </w:rPr>
        <w:t xml:space="preserve"> </w:t>
      </w:r>
      <w:r>
        <w:rPr>
          <w:rFonts w:eastAsia="TimesNewRoman"/>
          <w:bCs/>
          <w:szCs w:val="28"/>
        </w:rPr>
        <w:t xml:space="preserve">на 54,2 млн. тенге, освоение денежных средств, связано с повышением заработной платы. </w:t>
      </w:r>
    </w:p>
    <w:p w14:paraId="7266F9FA" w14:textId="77777777" w:rsidR="00FC54A2" w:rsidRPr="00FC54A2" w:rsidRDefault="00FC54A2" w:rsidP="00FC54A2">
      <w:pPr>
        <w:pStyle w:val="a7"/>
        <w:spacing w:line="360" w:lineRule="auto"/>
        <w:ind w:left="426"/>
        <w:jc w:val="both"/>
        <w:rPr>
          <w:rFonts w:eastAsia="TimesNewRoman"/>
          <w:bCs/>
          <w:szCs w:val="28"/>
        </w:rPr>
      </w:pPr>
    </w:p>
    <w:p w14:paraId="3E2CB42C" w14:textId="6C5230D5" w:rsidR="008B3CB5" w:rsidRDefault="008B3CB5" w:rsidP="008B3CB5">
      <w:pPr>
        <w:numPr>
          <w:ilvl w:val="0"/>
          <w:numId w:val="21"/>
        </w:numPr>
        <w:ind w:left="0" w:firstLine="426"/>
        <w:jc w:val="both"/>
        <w:rPr>
          <w:sz w:val="28"/>
          <w:szCs w:val="28"/>
        </w:rPr>
      </w:pPr>
      <w:r>
        <w:rPr>
          <w:b/>
          <w:sz w:val="28"/>
          <w:szCs w:val="28"/>
        </w:rPr>
        <w:t xml:space="preserve">Амортизация </w:t>
      </w:r>
      <w:r w:rsidRPr="00194ABB">
        <w:rPr>
          <w:sz w:val="28"/>
          <w:szCs w:val="28"/>
        </w:rPr>
        <w:t>выросла</w:t>
      </w:r>
      <w:r>
        <w:rPr>
          <w:b/>
          <w:sz w:val="28"/>
          <w:szCs w:val="28"/>
        </w:rPr>
        <w:t xml:space="preserve"> </w:t>
      </w:r>
      <w:r w:rsidRPr="00194ABB">
        <w:rPr>
          <w:sz w:val="28"/>
          <w:szCs w:val="28"/>
        </w:rPr>
        <w:t xml:space="preserve">на </w:t>
      </w:r>
      <w:r w:rsidR="00A46132">
        <w:rPr>
          <w:sz w:val="28"/>
          <w:szCs w:val="28"/>
        </w:rPr>
        <w:t>169,0</w:t>
      </w:r>
      <w:r w:rsidRPr="00194ABB">
        <w:rPr>
          <w:sz w:val="28"/>
          <w:szCs w:val="28"/>
        </w:rPr>
        <w:t xml:space="preserve"> </w:t>
      </w:r>
      <w:proofErr w:type="gramStart"/>
      <w:r w:rsidRPr="00194ABB">
        <w:rPr>
          <w:sz w:val="28"/>
          <w:szCs w:val="28"/>
        </w:rPr>
        <w:t>млн.тенге</w:t>
      </w:r>
      <w:proofErr w:type="gramEnd"/>
      <w:r>
        <w:rPr>
          <w:sz w:val="28"/>
          <w:szCs w:val="28"/>
        </w:rPr>
        <w:t xml:space="preserve"> (в тарифной смете на 202</w:t>
      </w:r>
      <w:r w:rsidR="00A46132">
        <w:rPr>
          <w:sz w:val="28"/>
          <w:szCs w:val="28"/>
        </w:rPr>
        <w:t>4</w:t>
      </w:r>
      <w:r>
        <w:rPr>
          <w:sz w:val="28"/>
          <w:szCs w:val="28"/>
        </w:rPr>
        <w:t xml:space="preserve"> год была утверждена сумма по факту 2019 года);</w:t>
      </w:r>
    </w:p>
    <w:p w14:paraId="4FD85DC9" w14:textId="77777777" w:rsidR="00FC54A2" w:rsidRDefault="00FC54A2" w:rsidP="00FC54A2">
      <w:pPr>
        <w:pStyle w:val="a7"/>
        <w:rPr>
          <w:szCs w:val="28"/>
        </w:rPr>
      </w:pPr>
    </w:p>
    <w:p w14:paraId="402112BB" w14:textId="49A401A4" w:rsidR="00FC54A2" w:rsidRPr="00FC54A2" w:rsidRDefault="00FC54A2" w:rsidP="00FC54A2">
      <w:pPr>
        <w:pStyle w:val="a7"/>
        <w:numPr>
          <w:ilvl w:val="0"/>
          <w:numId w:val="21"/>
        </w:numPr>
        <w:spacing w:line="360" w:lineRule="auto"/>
        <w:ind w:left="0" w:firstLine="426"/>
        <w:jc w:val="both"/>
        <w:rPr>
          <w:rFonts w:eastAsia="TimesNewRoman"/>
          <w:bCs/>
          <w:szCs w:val="28"/>
        </w:rPr>
      </w:pPr>
      <w:r w:rsidRPr="00FC54A2">
        <w:rPr>
          <w:rFonts w:eastAsia="TimesNewRoman"/>
          <w:b/>
          <w:bCs/>
          <w:szCs w:val="28"/>
        </w:rPr>
        <w:lastRenderedPageBreak/>
        <w:t>Ремонт не приводящий, к росту стоимости основных средств</w:t>
      </w:r>
      <w:r w:rsidRPr="00FC54A2">
        <w:rPr>
          <w:rFonts w:eastAsia="TimesNewRoman"/>
          <w:bCs/>
          <w:szCs w:val="28"/>
        </w:rPr>
        <w:t xml:space="preserve"> </w:t>
      </w:r>
      <w:r>
        <w:rPr>
          <w:rFonts w:eastAsia="TimesNewRoman"/>
          <w:bCs/>
          <w:szCs w:val="28"/>
        </w:rPr>
        <w:t>превышение на 127,0</w:t>
      </w:r>
      <w:r w:rsidRPr="00FC54A2">
        <w:rPr>
          <w:rFonts w:eastAsia="TimesNewRoman"/>
          <w:bCs/>
          <w:szCs w:val="28"/>
        </w:rPr>
        <w:t xml:space="preserve"> </w:t>
      </w:r>
      <w:proofErr w:type="gramStart"/>
      <w:r w:rsidRPr="00FC54A2">
        <w:rPr>
          <w:rFonts w:eastAsia="TimesNewRoman"/>
          <w:bCs/>
          <w:szCs w:val="28"/>
        </w:rPr>
        <w:t>млн.тенге</w:t>
      </w:r>
      <w:proofErr w:type="gramEnd"/>
      <w:r w:rsidRPr="00FC54A2">
        <w:rPr>
          <w:rFonts w:eastAsia="TimesNewRoman"/>
          <w:bCs/>
          <w:szCs w:val="28"/>
        </w:rPr>
        <w:t xml:space="preserve"> </w:t>
      </w:r>
      <w:r>
        <w:rPr>
          <w:rFonts w:eastAsia="TimesNewRoman"/>
          <w:bCs/>
          <w:szCs w:val="28"/>
        </w:rPr>
        <w:t>связано с увеличением</w:t>
      </w:r>
      <w:r w:rsidRPr="00FC54A2">
        <w:rPr>
          <w:rFonts w:eastAsia="TimesNewRoman"/>
          <w:bCs/>
          <w:szCs w:val="28"/>
        </w:rPr>
        <w:t xml:space="preserve">  </w:t>
      </w:r>
      <w:r>
        <w:rPr>
          <w:rFonts w:eastAsia="TimesNewRoman"/>
          <w:bCs/>
          <w:szCs w:val="28"/>
        </w:rPr>
        <w:t xml:space="preserve">объемов работ </w:t>
      </w:r>
      <w:r w:rsidRPr="00FC54A2">
        <w:rPr>
          <w:rFonts w:eastAsia="TimesNewRoman"/>
          <w:bCs/>
          <w:szCs w:val="28"/>
        </w:rPr>
        <w:t>(</w:t>
      </w:r>
      <w:r>
        <w:rPr>
          <w:rFonts w:eastAsia="TimesNewRoman"/>
          <w:bCs/>
          <w:szCs w:val="28"/>
        </w:rPr>
        <w:t>увеличение затрат стало возможным за счет роста доходов по передаче электрической энергии</w:t>
      </w:r>
      <w:r w:rsidRPr="00FC54A2">
        <w:rPr>
          <w:rFonts w:eastAsia="TimesNewRoman"/>
          <w:bCs/>
          <w:szCs w:val="28"/>
        </w:rPr>
        <w:t>);</w:t>
      </w:r>
      <w:r w:rsidRPr="00FC54A2">
        <w:rPr>
          <w:sz w:val="32"/>
          <w:szCs w:val="32"/>
        </w:rPr>
        <w:t xml:space="preserve"> </w:t>
      </w:r>
    </w:p>
    <w:p w14:paraId="5408C0D8" w14:textId="2751A296" w:rsidR="008B3CB5" w:rsidRDefault="008B3CB5" w:rsidP="008B3CB5">
      <w:pPr>
        <w:numPr>
          <w:ilvl w:val="0"/>
          <w:numId w:val="21"/>
        </w:numPr>
        <w:ind w:left="0" w:firstLine="426"/>
        <w:jc w:val="both"/>
        <w:rPr>
          <w:sz w:val="28"/>
          <w:szCs w:val="28"/>
        </w:rPr>
      </w:pPr>
      <w:r>
        <w:rPr>
          <w:b/>
          <w:sz w:val="28"/>
          <w:szCs w:val="28"/>
        </w:rPr>
        <w:t xml:space="preserve">Коммунальные услуги </w:t>
      </w:r>
      <w:r w:rsidRPr="00F54D59">
        <w:rPr>
          <w:sz w:val="28"/>
          <w:szCs w:val="28"/>
        </w:rPr>
        <w:t xml:space="preserve">выросли на </w:t>
      </w:r>
      <w:r w:rsidR="00A46132">
        <w:rPr>
          <w:sz w:val="28"/>
          <w:szCs w:val="28"/>
        </w:rPr>
        <w:t>19,6</w:t>
      </w:r>
      <w:r w:rsidRPr="00F54D59">
        <w:rPr>
          <w:sz w:val="28"/>
          <w:szCs w:val="28"/>
        </w:rPr>
        <w:t xml:space="preserve"> </w:t>
      </w:r>
      <w:proofErr w:type="gramStart"/>
      <w:r w:rsidRPr="00F54D59">
        <w:rPr>
          <w:sz w:val="28"/>
          <w:szCs w:val="28"/>
        </w:rPr>
        <w:t>млн.тенге</w:t>
      </w:r>
      <w:proofErr w:type="gramEnd"/>
      <w:r w:rsidRPr="00F54D59">
        <w:rPr>
          <w:sz w:val="28"/>
          <w:szCs w:val="28"/>
        </w:rPr>
        <w:t>, связано с ростом тарифов на услуги</w:t>
      </w:r>
      <w:r>
        <w:rPr>
          <w:sz w:val="28"/>
          <w:szCs w:val="28"/>
        </w:rPr>
        <w:t>;</w:t>
      </w:r>
    </w:p>
    <w:p w14:paraId="41943E21" w14:textId="59A93771" w:rsidR="00CA09D9" w:rsidRPr="00CA09D9" w:rsidRDefault="00CA09D9" w:rsidP="008B3CB5">
      <w:pPr>
        <w:numPr>
          <w:ilvl w:val="0"/>
          <w:numId w:val="21"/>
        </w:numPr>
        <w:ind w:left="0" w:firstLine="426"/>
        <w:jc w:val="both"/>
        <w:rPr>
          <w:bCs/>
          <w:sz w:val="28"/>
          <w:szCs w:val="28"/>
        </w:rPr>
      </w:pPr>
      <w:r>
        <w:rPr>
          <w:b/>
          <w:sz w:val="28"/>
          <w:szCs w:val="28"/>
        </w:rPr>
        <w:t xml:space="preserve">Услуги связи выросли </w:t>
      </w:r>
      <w:r w:rsidRPr="00CA09D9">
        <w:rPr>
          <w:bCs/>
          <w:sz w:val="28"/>
          <w:szCs w:val="28"/>
        </w:rPr>
        <w:t xml:space="preserve">на 10,1 </w:t>
      </w:r>
      <w:r>
        <w:rPr>
          <w:bCs/>
          <w:sz w:val="28"/>
          <w:szCs w:val="28"/>
        </w:rPr>
        <w:t xml:space="preserve">млн. </w:t>
      </w:r>
      <w:proofErr w:type="gramStart"/>
      <w:r>
        <w:rPr>
          <w:bCs/>
          <w:sz w:val="28"/>
          <w:szCs w:val="28"/>
        </w:rPr>
        <w:t>тенге(</w:t>
      </w:r>
      <w:proofErr w:type="gramEnd"/>
      <w:r>
        <w:rPr>
          <w:bCs/>
          <w:sz w:val="28"/>
          <w:szCs w:val="28"/>
        </w:rPr>
        <w:t xml:space="preserve">связано с повышением абонентских плат по тарифам сотовых операторов и услуг </w:t>
      </w:r>
      <w:proofErr w:type="spellStart"/>
      <w:r>
        <w:rPr>
          <w:bCs/>
          <w:sz w:val="28"/>
          <w:szCs w:val="28"/>
        </w:rPr>
        <w:t>казахтелекома</w:t>
      </w:r>
      <w:proofErr w:type="spellEnd"/>
      <w:r>
        <w:rPr>
          <w:bCs/>
          <w:sz w:val="28"/>
          <w:szCs w:val="28"/>
        </w:rPr>
        <w:t>);</w:t>
      </w:r>
    </w:p>
    <w:p w14:paraId="66D78805" w14:textId="6DAE6B69" w:rsidR="008B3CB5" w:rsidRDefault="008B3CB5" w:rsidP="008B3CB5">
      <w:pPr>
        <w:numPr>
          <w:ilvl w:val="0"/>
          <w:numId w:val="21"/>
        </w:numPr>
        <w:ind w:left="426" w:firstLine="0"/>
        <w:jc w:val="both"/>
        <w:rPr>
          <w:sz w:val="28"/>
          <w:szCs w:val="28"/>
        </w:rPr>
      </w:pPr>
      <w:r>
        <w:rPr>
          <w:b/>
          <w:sz w:val="28"/>
          <w:szCs w:val="28"/>
        </w:rPr>
        <w:t xml:space="preserve">Командировочные расходы </w:t>
      </w:r>
      <w:r w:rsidRPr="001828FD">
        <w:rPr>
          <w:sz w:val="28"/>
          <w:szCs w:val="28"/>
        </w:rPr>
        <w:t xml:space="preserve">выросли на </w:t>
      </w:r>
      <w:r w:rsidR="00A46132">
        <w:rPr>
          <w:sz w:val="28"/>
          <w:szCs w:val="28"/>
        </w:rPr>
        <w:t>1,8</w:t>
      </w:r>
      <w:r w:rsidRPr="001828FD">
        <w:rPr>
          <w:sz w:val="28"/>
          <w:szCs w:val="28"/>
        </w:rPr>
        <w:t xml:space="preserve"> </w:t>
      </w:r>
      <w:r w:rsidR="00852CBB" w:rsidRPr="001828FD">
        <w:rPr>
          <w:sz w:val="28"/>
          <w:szCs w:val="28"/>
        </w:rPr>
        <w:t>млн. тенге</w:t>
      </w:r>
      <w:r>
        <w:rPr>
          <w:b/>
          <w:sz w:val="28"/>
          <w:szCs w:val="28"/>
        </w:rPr>
        <w:t xml:space="preserve"> </w:t>
      </w:r>
      <w:r w:rsidRPr="001828FD">
        <w:rPr>
          <w:sz w:val="28"/>
          <w:szCs w:val="28"/>
        </w:rPr>
        <w:t xml:space="preserve">из-за нехватки персонала </w:t>
      </w:r>
      <w:proofErr w:type="gramStart"/>
      <w:r w:rsidRPr="001828FD">
        <w:rPr>
          <w:sz w:val="28"/>
          <w:szCs w:val="28"/>
        </w:rPr>
        <w:t xml:space="preserve">в </w:t>
      </w:r>
      <w:r w:rsidR="00CA09D9">
        <w:rPr>
          <w:sz w:val="28"/>
          <w:szCs w:val="28"/>
        </w:rPr>
        <w:t>поселка</w:t>
      </w:r>
      <w:proofErr w:type="gramEnd"/>
      <w:r w:rsidRPr="001828FD">
        <w:rPr>
          <w:sz w:val="28"/>
          <w:szCs w:val="28"/>
        </w:rPr>
        <w:t>, приходилось привлекать сотрудников с районных подразделении</w:t>
      </w:r>
      <w:r>
        <w:rPr>
          <w:sz w:val="28"/>
          <w:szCs w:val="28"/>
        </w:rPr>
        <w:t>;</w:t>
      </w:r>
      <w:r w:rsidRPr="001828FD">
        <w:rPr>
          <w:sz w:val="28"/>
          <w:szCs w:val="28"/>
        </w:rPr>
        <w:t xml:space="preserve"> </w:t>
      </w:r>
    </w:p>
    <w:p w14:paraId="3A6CD6C9" w14:textId="09185717" w:rsidR="00A46132" w:rsidRPr="001828FD" w:rsidRDefault="00A46132" w:rsidP="008B3CB5">
      <w:pPr>
        <w:numPr>
          <w:ilvl w:val="0"/>
          <w:numId w:val="21"/>
        </w:numPr>
        <w:ind w:left="426" w:firstLine="0"/>
        <w:jc w:val="both"/>
        <w:rPr>
          <w:sz w:val="28"/>
          <w:szCs w:val="28"/>
        </w:rPr>
      </w:pPr>
      <w:r>
        <w:rPr>
          <w:b/>
          <w:sz w:val="28"/>
          <w:szCs w:val="28"/>
        </w:rPr>
        <w:t xml:space="preserve">Канцелярские затраты </w:t>
      </w:r>
      <w:r w:rsidRPr="00A46132">
        <w:rPr>
          <w:bCs/>
          <w:sz w:val="28"/>
          <w:szCs w:val="28"/>
        </w:rPr>
        <w:t>выросли за счет увеличения цен на продукцию</w:t>
      </w:r>
      <w:r w:rsidR="00CA09D9">
        <w:rPr>
          <w:bCs/>
          <w:sz w:val="28"/>
          <w:szCs w:val="28"/>
        </w:rPr>
        <w:t>;</w:t>
      </w:r>
    </w:p>
    <w:p w14:paraId="758A1582" w14:textId="508C8390" w:rsidR="008B3CB5" w:rsidRPr="00E36CD0"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Бумажно-бланочная продукция </w:t>
      </w:r>
      <w:r>
        <w:rPr>
          <w:sz w:val="28"/>
          <w:szCs w:val="28"/>
        </w:rPr>
        <w:t xml:space="preserve">на </w:t>
      </w:r>
      <w:r w:rsidR="00A46132">
        <w:rPr>
          <w:sz w:val="28"/>
          <w:szCs w:val="28"/>
        </w:rPr>
        <w:t>974,7</w:t>
      </w:r>
      <w:r>
        <w:rPr>
          <w:sz w:val="28"/>
          <w:szCs w:val="28"/>
        </w:rPr>
        <w:t xml:space="preserve"> </w:t>
      </w:r>
      <w:proofErr w:type="gramStart"/>
      <w:r>
        <w:rPr>
          <w:sz w:val="28"/>
          <w:szCs w:val="28"/>
        </w:rPr>
        <w:t>тыс.тенге</w:t>
      </w:r>
      <w:proofErr w:type="gramEnd"/>
      <w:r>
        <w:rPr>
          <w:sz w:val="28"/>
          <w:szCs w:val="28"/>
        </w:rPr>
        <w:t xml:space="preserve"> (связано с ростом цен);</w:t>
      </w:r>
    </w:p>
    <w:p w14:paraId="4D68196E" w14:textId="575DD781" w:rsidR="008B3CB5" w:rsidRPr="00E36CD0"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Техника безопасности и охраны труда </w:t>
      </w:r>
      <w:r w:rsidRPr="00E36CD0">
        <w:rPr>
          <w:sz w:val="28"/>
          <w:szCs w:val="28"/>
        </w:rPr>
        <w:t xml:space="preserve">выросла на </w:t>
      </w:r>
      <w:r w:rsidR="00A46132">
        <w:rPr>
          <w:sz w:val="28"/>
          <w:szCs w:val="28"/>
        </w:rPr>
        <w:t xml:space="preserve">17,4 </w:t>
      </w:r>
      <w:proofErr w:type="gramStart"/>
      <w:r w:rsidR="00A46132">
        <w:rPr>
          <w:sz w:val="28"/>
          <w:szCs w:val="28"/>
        </w:rPr>
        <w:t>млн</w:t>
      </w:r>
      <w:r w:rsidRPr="00E36CD0">
        <w:rPr>
          <w:sz w:val="28"/>
          <w:szCs w:val="28"/>
        </w:rPr>
        <w:t>.тенге</w:t>
      </w:r>
      <w:proofErr w:type="gramEnd"/>
      <w:r w:rsidRPr="00E36CD0">
        <w:rPr>
          <w:sz w:val="28"/>
          <w:szCs w:val="28"/>
        </w:rPr>
        <w:t xml:space="preserve"> (</w:t>
      </w:r>
      <w:r w:rsidR="00A46132">
        <w:rPr>
          <w:sz w:val="28"/>
          <w:szCs w:val="28"/>
        </w:rPr>
        <w:t>из увеличения фонда оплаты труда</w:t>
      </w:r>
      <w:r w:rsidR="00A46132" w:rsidRPr="00A46132">
        <w:rPr>
          <w:sz w:val="28"/>
          <w:szCs w:val="28"/>
        </w:rPr>
        <w:t xml:space="preserve"> </w:t>
      </w:r>
      <w:r w:rsidR="00A46132">
        <w:rPr>
          <w:sz w:val="28"/>
          <w:szCs w:val="28"/>
        </w:rPr>
        <w:t>затраты по страхованию жизни людей были пересмотрены согласно тарифных сеток страховой компаний</w:t>
      </w:r>
      <w:r w:rsidRPr="00E36CD0">
        <w:rPr>
          <w:sz w:val="28"/>
          <w:szCs w:val="28"/>
        </w:rPr>
        <w:t xml:space="preserve">); </w:t>
      </w:r>
    </w:p>
    <w:p w14:paraId="2DA47EE2" w14:textId="093D52BB" w:rsidR="008B3CB5" w:rsidRPr="00515394"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Расходы, связанные </w:t>
      </w:r>
      <w:proofErr w:type="gramStart"/>
      <w:r>
        <w:rPr>
          <w:b/>
          <w:sz w:val="28"/>
          <w:szCs w:val="28"/>
        </w:rPr>
        <w:t>с</w:t>
      </w:r>
      <w:r w:rsidR="00A46132">
        <w:rPr>
          <w:b/>
          <w:sz w:val="28"/>
          <w:szCs w:val="28"/>
        </w:rPr>
        <w:t xml:space="preserve"> </w:t>
      </w:r>
      <w:r>
        <w:rPr>
          <w:b/>
          <w:sz w:val="28"/>
          <w:szCs w:val="28"/>
        </w:rPr>
        <w:t>нормативными техническими потерями</w:t>
      </w:r>
      <w:proofErr w:type="gramEnd"/>
      <w:r>
        <w:rPr>
          <w:b/>
          <w:sz w:val="28"/>
          <w:szCs w:val="28"/>
        </w:rPr>
        <w:t xml:space="preserve"> </w:t>
      </w:r>
      <w:r w:rsidRPr="00515394">
        <w:rPr>
          <w:sz w:val="28"/>
          <w:szCs w:val="28"/>
        </w:rPr>
        <w:t xml:space="preserve">выросли на </w:t>
      </w:r>
      <w:r w:rsidR="00A46132">
        <w:rPr>
          <w:sz w:val="28"/>
          <w:szCs w:val="28"/>
        </w:rPr>
        <w:t>21,0</w:t>
      </w:r>
      <w:r w:rsidRPr="00515394">
        <w:rPr>
          <w:sz w:val="28"/>
          <w:szCs w:val="28"/>
        </w:rPr>
        <w:t xml:space="preserve"> млн. тенге</w:t>
      </w:r>
      <w:r>
        <w:rPr>
          <w:sz w:val="28"/>
          <w:szCs w:val="28"/>
        </w:rPr>
        <w:t>, с увеличение</w:t>
      </w:r>
      <w:r w:rsidR="00A46132">
        <w:rPr>
          <w:sz w:val="28"/>
          <w:szCs w:val="28"/>
        </w:rPr>
        <w:t xml:space="preserve"> затрат связано с повышением цен на электрическую энергию у Единого закупщика</w:t>
      </w:r>
    </w:p>
    <w:p w14:paraId="306F9B88" w14:textId="032BD176" w:rsidR="008B3CB5" w:rsidRPr="000A20A8"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Налоговые платежи выросли </w:t>
      </w:r>
      <w:r w:rsidRPr="000A20A8">
        <w:rPr>
          <w:sz w:val="28"/>
          <w:szCs w:val="28"/>
        </w:rPr>
        <w:t xml:space="preserve">на </w:t>
      </w:r>
      <w:r w:rsidR="00A46132">
        <w:rPr>
          <w:sz w:val="28"/>
          <w:szCs w:val="28"/>
        </w:rPr>
        <w:t>5,0</w:t>
      </w:r>
      <w:r w:rsidRPr="000A20A8">
        <w:rPr>
          <w:sz w:val="28"/>
          <w:szCs w:val="28"/>
        </w:rPr>
        <w:t xml:space="preserve"> </w:t>
      </w:r>
      <w:proofErr w:type="gramStart"/>
      <w:r w:rsidRPr="000A20A8">
        <w:rPr>
          <w:sz w:val="28"/>
          <w:szCs w:val="28"/>
        </w:rPr>
        <w:t>млн.тенге</w:t>
      </w:r>
      <w:proofErr w:type="gramEnd"/>
      <w:r>
        <w:rPr>
          <w:sz w:val="28"/>
          <w:szCs w:val="28"/>
        </w:rPr>
        <w:t xml:space="preserve"> (рост сложился из-за увеличения затрат </w:t>
      </w:r>
      <w:r w:rsidR="00A46132">
        <w:rPr>
          <w:sz w:val="28"/>
          <w:szCs w:val="28"/>
        </w:rPr>
        <w:t>по имущественному налог</w:t>
      </w:r>
      <w:r>
        <w:rPr>
          <w:sz w:val="28"/>
          <w:szCs w:val="28"/>
        </w:rPr>
        <w:t>у);</w:t>
      </w:r>
    </w:p>
    <w:p w14:paraId="44AE6FF2" w14:textId="6553A406" w:rsidR="008B3CB5" w:rsidRPr="000A20A8"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Затраты по эксплуатации ВТ </w:t>
      </w:r>
      <w:r w:rsidRPr="000A20A8">
        <w:rPr>
          <w:sz w:val="28"/>
          <w:szCs w:val="28"/>
        </w:rPr>
        <w:t xml:space="preserve">выросли на </w:t>
      </w:r>
      <w:r w:rsidR="00C61D44" w:rsidRPr="00C61D44">
        <w:rPr>
          <w:sz w:val="28"/>
          <w:szCs w:val="28"/>
        </w:rPr>
        <w:t>1.0</w:t>
      </w:r>
      <w:r w:rsidRPr="000A20A8">
        <w:rPr>
          <w:sz w:val="28"/>
          <w:szCs w:val="28"/>
        </w:rPr>
        <w:t xml:space="preserve"> </w:t>
      </w:r>
      <w:r w:rsidR="00C61D44">
        <w:rPr>
          <w:sz w:val="28"/>
          <w:szCs w:val="28"/>
        </w:rPr>
        <w:t>млн</w:t>
      </w:r>
      <w:r w:rsidR="00852CBB" w:rsidRPr="000A20A8">
        <w:rPr>
          <w:sz w:val="28"/>
          <w:szCs w:val="28"/>
        </w:rPr>
        <w:t>. тенге</w:t>
      </w:r>
      <w:r w:rsidRPr="000A20A8">
        <w:rPr>
          <w:sz w:val="28"/>
          <w:szCs w:val="28"/>
        </w:rPr>
        <w:t xml:space="preserve"> (связано с ростом цен на комплектующи</w:t>
      </w:r>
      <w:r>
        <w:rPr>
          <w:sz w:val="28"/>
          <w:szCs w:val="28"/>
        </w:rPr>
        <w:t>е материалы</w:t>
      </w:r>
      <w:r w:rsidRPr="000A20A8">
        <w:rPr>
          <w:sz w:val="28"/>
          <w:szCs w:val="28"/>
        </w:rPr>
        <w:t>);</w:t>
      </w:r>
    </w:p>
    <w:p w14:paraId="730971F3" w14:textId="1171DE9B" w:rsidR="008B3CB5" w:rsidRPr="008A12F5" w:rsidRDefault="008B3CB5" w:rsidP="008B3CB5">
      <w:pPr>
        <w:numPr>
          <w:ilvl w:val="0"/>
          <w:numId w:val="21"/>
        </w:numPr>
        <w:spacing w:line="360" w:lineRule="auto"/>
        <w:ind w:left="0" w:firstLine="426"/>
        <w:jc w:val="both"/>
        <w:rPr>
          <w:rFonts w:eastAsia="TimesNewRoman"/>
          <w:bCs/>
          <w:sz w:val="28"/>
          <w:szCs w:val="28"/>
        </w:rPr>
      </w:pPr>
      <w:r>
        <w:rPr>
          <w:b/>
          <w:sz w:val="28"/>
          <w:szCs w:val="28"/>
        </w:rPr>
        <w:t xml:space="preserve">Расходы на канцелярские товары </w:t>
      </w:r>
      <w:r w:rsidRPr="008A12F5">
        <w:rPr>
          <w:sz w:val="28"/>
          <w:szCs w:val="28"/>
        </w:rPr>
        <w:t xml:space="preserve">увеличились на </w:t>
      </w:r>
      <w:r w:rsidR="00C61D44">
        <w:rPr>
          <w:sz w:val="28"/>
          <w:szCs w:val="28"/>
        </w:rPr>
        <w:t xml:space="preserve">854,7 </w:t>
      </w:r>
      <w:proofErr w:type="gramStart"/>
      <w:r w:rsidR="00C61D44">
        <w:rPr>
          <w:sz w:val="28"/>
          <w:szCs w:val="28"/>
        </w:rPr>
        <w:t>тыс</w:t>
      </w:r>
      <w:r w:rsidRPr="008A12F5">
        <w:rPr>
          <w:sz w:val="28"/>
          <w:szCs w:val="28"/>
        </w:rPr>
        <w:t>.тенге</w:t>
      </w:r>
      <w:proofErr w:type="gramEnd"/>
      <w:r>
        <w:rPr>
          <w:sz w:val="28"/>
          <w:szCs w:val="28"/>
        </w:rPr>
        <w:t xml:space="preserve"> (связано с ростом цен на товары);</w:t>
      </w:r>
    </w:p>
    <w:p w14:paraId="4C656BB7" w14:textId="6E1A072B" w:rsidR="008B3CB5" w:rsidRPr="00DE38C2" w:rsidRDefault="008B3CB5" w:rsidP="008B3CB5">
      <w:pPr>
        <w:numPr>
          <w:ilvl w:val="0"/>
          <w:numId w:val="21"/>
        </w:numPr>
        <w:spacing w:line="360" w:lineRule="auto"/>
        <w:ind w:left="0" w:firstLine="426"/>
        <w:jc w:val="both"/>
        <w:rPr>
          <w:rFonts w:eastAsia="TimesNewRoman"/>
          <w:bCs/>
          <w:sz w:val="28"/>
          <w:szCs w:val="28"/>
        </w:rPr>
      </w:pPr>
      <w:r w:rsidRPr="000A20A8">
        <w:rPr>
          <w:rFonts w:eastAsia="TimesNewRoman"/>
          <w:b/>
          <w:bCs/>
          <w:sz w:val="28"/>
          <w:szCs w:val="28"/>
        </w:rPr>
        <w:t>Мероприятия, связанные с юридическим оформлением недвижимости, являющейся собственностью ТОО</w:t>
      </w:r>
      <w:r>
        <w:rPr>
          <w:rFonts w:eastAsia="TimesNewRoman"/>
          <w:bCs/>
          <w:sz w:val="28"/>
          <w:szCs w:val="28"/>
        </w:rPr>
        <w:t xml:space="preserve"> на </w:t>
      </w:r>
      <w:r w:rsidR="00767BDC">
        <w:rPr>
          <w:rFonts w:eastAsia="TimesNewRoman"/>
          <w:bCs/>
          <w:sz w:val="28"/>
          <w:szCs w:val="28"/>
        </w:rPr>
        <w:t>3</w:t>
      </w:r>
      <w:r>
        <w:rPr>
          <w:rFonts w:eastAsia="TimesNewRoman"/>
          <w:bCs/>
          <w:sz w:val="28"/>
          <w:szCs w:val="28"/>
        </w:rPr>
        <w:t>,</w:t>
      </w:r>
      <w:r w:rsidR="00767BDC">
        <w:rPr>
          <w:rFonts w:eastAsia="TimesNewRoman"/>
          <w:bCs/>
          <w:sz w:val="28"/>
          <w:szCs w:val="28"/>
        </w:rPr>
        <w:t>9</w:t>
      </w:r>
      <w:r>
        <w:rPr>
          <w:rFonts w:eastAsia="TimesNewRoman"/>
          <w:bCs/>
          <w:sz w:val="28"/>
          <w:szCs w:val="28"/>
        </w:rPr>
        <w:t xml:space="preserve"> </w:t>
      </w:r>
      <w:proofErr w:type="gramStart"/>
      <w:r>
        <w:rPr>
          <w:rFonts w:eastAsia="TimesNewRoman"/>
          <w:bCs/>
          <w:sz w:val="28"/>
          <w:szCs w:val="28"/>
        </w:rPr>
        <w:t>млн.тенге</w:t>
      </w:r>
      <w:proofErr w:type="gramEnd"/>
      <w:r>
        <w:rPr>
          <w:rFonts w:eastAsia="TimesNewRoman"/>
          <w:bCs/>
          <w:sz w:val="28"/>
          <w:szCs w:val="28"/>
        </w:rPr>
        <w:t xml:space="preserve"> (</w:t>
      </w:r>
      <w:r w:rsidR="00812BED">
        <w:rPr>
          <w:rFonts w:eastAsia="TimesNewRoman"/>
          <w:bCs/>
          <w:sz w:val="28"/>
          <w:szCs w:val="28"/>
        </w:rPr>
        <w:t>оформили больше недвижимости чем планировалось</w:t>
      </w:r>
      <w:r>
        <w:rPr>
          <w:rFonts w:eastAsia="TimesNewRoman"/>
          <w:bCs/>
          <w:sz w:val="28"/>
          <w:szCs w:val="28"/>
        </w:rPr>
        <w:t>);</w:t>
      </w:r>
    </w:p>
    <w:p w14:paraId="69E22FCF" w14:textId="77777777" w:rsidR="008B3CB5" w:rsidRDefault="008B3CB5" w:rsidP="008B3CB5">
      <w:pPr>
        <w:spacing w:line="360" w:lineRule="auto"/>
        <w:ind w:firstLine="426"/>
        <w:jc w:val="both"/>
        <w:rPr>
          <w:rFonts w:eastAsia="TimesNewRoman"/>
          <w:bCs/>
          <w:sz w:val="28"/>
          <w:szCs w:val="28"/>
        </w:rPr>
      </w:pPr>
    </w:p>
    <w:p w14:paraId="2EA14CF3" w14:textId="77777777" w:rsidR="008B3CB5" w:rsidRDefault="008B3CB5" w:rsidP="008B3CB5">
      <w:pPr>
        <w:spacing w:line="360" w:lineRule="auto"/>
        <w:ind w:left="142" w:firstLine="709"/>
        <w:jc w:val="both"/>
        <w:rPr>
          <w:rFonts w:eastAsia="TimesNewRoman"/>
          <w:bCs/>
          <w:sz w:val="28"/>
          <w:szCs w:val="28"/>
        </w:rPr>
      </w:pPr>
    </w:p>
    <w:p w14:paraId="5FFE0274" w14:textId="1CE8735F" w:rsidR="00402A83" w:rsidRDefault="00984E6F" w:rsidP="00210A30">
      <w:pPr>
        <w:pStyle w:val="a7"/>
        <w:spacing w:line="360" w:lineRule="auto"/>
        <w:ind w:left="142" w:firstLine="851"/>
        <w:jc w:val="both"/>
        <w:rPr>
          <w:szCs w:val="28"/>
        </w:rPr>
      </w:pPr>
      <w:r w:rsidRPr="00060AF1">
        <w:rPr>
          <w:szCs w:val="28"/>
        </w:rPr>
        <w:t xml:space="preserve">Текучесть кадров - один из показателей, связанный с увольнением и влияющий на жизнеспособность и успех организации. Уход из </w:t>
      </w:r>
      <w:r w:rsidRPr="00060AF1">
        <w:rPr>
          <w:szCs w:val="28"/>
        </w:rPr>
        <w:lastRenderedPageBreak/>
        <w:t xml:space="preserve">организации </w:t>
      </w:r>
      <w:proofErr w:type="gramStart"/>
      <w:r w:rsidRPr="00060AF1">
        <w:rPr>
          <w:szCs w:val="28"/>
        </w:rPr>
        <w:t>специалиста  может</w:t>
      </w:r>
      <w:proofErr w:type="gramEnd"/>
      <w:r w:rsidRPr="00060AF1">
        <w:rPr>
          <w:szCs w:val="28"/>
        </w:rPr>
        <w:t xml:space="preserve"> оказаться если не фатальным, то, по крайней мере, опасным.</w:t>
      </w:r>
      <w:r w:rsidR="0039127E">
        <w:rPr>
          <w:szCs w:val="28"/>
        </w:rPr>
        <w:t xml:space="preserve"> </w:t>
      </w:r>
    </w:p>
    <w:p w14:paraId="01A3E377" w14:textId="0759FBBD" w:rsidR="00210A30" w:rsidRDefault="00210A30" w:rsidP="00210A30">
      <w:pPr>
        <w:pStyle w:val="a7"/>
        <w:spacing w:line="360" w:lineRule="auto"/>
        <w:ind w:left="142" w:firstLine="851"/>
        <w:jc w:val="both"/>
        <w:rPr>
          <w:szCs w:val="28"/>
        </w:rPr>
      </w:pPr>
    </w:p>
    <w:p w14:paraId="39AA1E86" w14:textId="77777777" w:rsidR="00210A30" w:rsidRDefault="00210A30" w:rsidP="00210A30">
      <w:pPr>
        <w:pStyle w:val="a7"/>
        <w:spacing w:line="360" w:lineRule="auto"/>
        <w:ind w:left="142" w:firstLine="851"/>
        <w:jc w:val="both"/>
        <w:rPr>
          <w:szCs w:val="28"/>
        </w:rPr>
      </w:pPr>
    </w:p>
    <w:p w14:paraId="106C38E0" w14:textId="7B13567C" w:rsidR="0039127E" w:rsidRDefault="00902AA5" w:rsidP="00902AA5">
      <w:pPr>
        <w:pStyle w:val="a7"/>
        <w:spacing w:line="360" w:lineRule="auto"/>
        <w:ind w:left="142" w:firstLine="851"/>
        <w:jc w:val="center"/>
        <w:rPr>
          <w:szCs w:val="28"/>
        </w:rPr>
      </w:pPr>
      <w:r>
        <w:rPr>
          <w:szCs w:val="28"/>
        </w:rPr>
        <w:t>Динамика т</w:t>
      </w:r>
      <w:r w:rsidR="0039127E">
        <w:rPr>
          <w:szCs w:val="28"/>
        </w:rPr>
        <w:t>екучест</w:t>
      </w:r>
      <w:r>
        <w:rPr>
          <w:szCs w:val="28"/>
        </w:rPr>
        <w:t>и</w:t>
      </w:r>
      <w:r w:rsidR="0039127E">
        <w:rPr>
          <w:szCs w:val="28"/>
        </w:rPr>
        <w:t xml:space="preserve"> кадров по годам</w:t>
      </w:r>
    </w:p>
    <w:tbl>
      <w:tblPr>
        <w:tblpPr w:leftFromText="180" w:rightFromText="180" w:vertAnchor="text" w:horzAnchor="margin" w:tblpXSpec="center" w:tblpY="125"/>
        <w:tblW w:w="6847" w:type="dxa"/>
        <w:tblLook w:val="04A0" w:firstRow="1" w:lastRow="0" w:firstColumn="1" w:lastColumn="0" w:noHBand="0" w:noVBand="1"/>
      </w:tblPr>
      <w:tblGrid>
        <w:gridCol w:w="3821"/>
        <w:gridCol w:w="3026"/>
      </w:tblGrid>
      <w:tr w:rsidR="0039127E" w:rsidRPr="002F26A9" w14:paraId="6872CF75" w14:textId="77777777" w:rsidTr="003F0012">
        <w:trPr>
          <w:trHeight w:val="366"/>
        </w:trPr>
        <w:tc>
          <w:tcPr>
            <w:tcW w:w="38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A20F2" w14:textId="2C8F2F82" w:rsidR="0039127E" w:rsidRPr="002F26A9" w:rsidRDefault="00902AA5" w:rsidP="0039127E">
            <w:pPr>
              <w:jc w:val="center"/>
              <w:rPr>
                <w:b/>
                <w:bCs/>
                <w:color w:val="000000"/>
              </w:rPr>
            </w:pPr>
            <w:r w:rsidRPr="002F26A9">
              <w:rPr>
                <w:b/>
                <w:bCs/>
                <w:color w:val="000000"/>
              </w:rPr>
              <w:t>Период</w:t>
            </w:r>
          </w:p>
        </w:tc>
        <w:tc>
          <w:tcPr>
            <w:tcW w:w="3026" w:type="dxa"/>
            <w:tcBorders>
              <w:top w:val="single" w:sz="4" w:space="0" w:color="auto"/>
              <w:left w:val="nil"/>
              <w:bottom w:val="single" w:sz="4" w:space="0" w:color="auto"/>
              <w:right w:val="single" w:sz="4" w:space="0" w:color="auto"/>
            </w:tcBorders>
            <w:shd w:val="clear" w:color="auto" w:fill="auto"/>
            <w:noWrap/>
            <w:vAlign w:val="bottom"/>
            <w:hideMark/>
          </w:tcPr>
          <w:p w14:paraId="5EFE9A50" w14:textId="63B81508" w:rsidR="0039127E" w:rsidRPr="002F26A9" w:rsidRDefault="00902AA5" w:rsidP="0039127E">
            <w:pPr>
              <w:jc w:val="center"/>
              <w:rPr>
                <w:b/>
                <w:bCs/>
                <w:color w:val="000000"/>
              </w:rPr>
            </w:pPr>
            <w:r w:rsidRPr="002F26A9">
              <w:rPr>
                <w:b/>
                <w:bCs/>
                <w:color w:val="000000"/>
              </w:rPr>
              <w:t xml:space="preserve">Текучесть, </w:t>
            </w:r>
            <w:r w:rsidR="0039127E" w:rsidRPr="002F26A9">
              <w:rPr>
                <w:b/>
                <w:bCs/>
                <w:color w:val="000000"/>
              </w:rPr>
              <w:t>%</w:t>
            </w:r>
          </w:p>
        </w:tc>
      </w:tr>
      <w:tr w:rsidR="00831CD8" w:rsidRPr="002F26A9" w14:paraId="216F6C0B" w14:textId="77777777" w:rsidTr="00715839">
        <w:trPr>
          <w:trHeight w:val="366"/>
        </w:trPr>
        <w:tc>
          <w:tcPr>
            <w:tcW w:w="3821" w:type="dxa"/>
            <w:tcBorders>
              <w:top w:val="nil"/>
              <w:left w:val="single" w:sz="4" w:space="0" w:color="auto"/>
              <w:bottom w:val="nil"/>
              <w:right w:val="single" w:sz="4" w:space="0" w:color="auto"/>
            </w:tcBorders>
            <w:shd w:val="clear" w:color="auto" w:fill="auto"/>
            <w:noWrap/>
            <w:vAlign w:val="bottom"/>
            <w:hideMark/>
          </w:tcPr>
          <w:p w14:paraId="6F3FEC34" w14:textId="381203EB" w:rsidR="00831CD8" w:rsidRPr="002F26A9" w:rsidRDefault="00831CD8" w:rsidP="00831CD8">
            <w:pPr>
              <w:jc w:val="center"/>
              <w:rPr>
                <w:color w:val="000000"/>
              </w:rPr>
            </w:pPr>
            <w:r w:rsidRPr="002F26A9">
              <w:rPr>
                <w:color w:val="000000"/>
              </w:rPr>
              <w:t>2022 г.</w:t>
            </w:r>
          </w:p>
        </w:tc>
        <w:tc>
          <w:tcPr>
            <w:tcW w:w="3026" w:type="dxa"/>
            <w:tcBorders>
              <w:top w:val="nil"/>
              <w:left w:val="nil"/>
              <w:bottom w:val="nil"/>
              <w:right w:val="single" w:sz="4" w:space="0" w:color="auto"/>
            </w:tcBorders>
            <w:shd w:val="clear" w:color="auto" w:fill="auto"/>
            <w:noWrap/>
            <w:vAlign w:val="bottom"/>
            <w:hideMark/>
          </w:tcPr>
          <w:p w14:paraId="0255677A" w14:textId="2A6FD3B1" w:rsidR="00831CD8" w:rsidRPr="002F26A9" w:rsidRDefault="00831CD8" w:rsidP="00831CD8">
            <w:pPr>
              <w:jc w:val="center"/>
              <w:rPr>
                <w:color w:val="000000"/>
              </w:rPr>
            </w:pPr>
            <w:r w:rsidRPr="002F26A9">
              <w:rPr>
                <w:color w:val="000000"/>
              </w:rPr>
              <w:t>36%</w:t>
            </w:r>
          </w:p>
        </w:tc>
      </w:tr>
      <w:tr w:rsidR="002F26A9" w:rsidRPr="002F26A9" w14:paraId="28BBC84F" w14:textId="77777777" w:rsidTr="00715839">
        <w:trPr>
          <w:trHeight w:val="366"/>
        </w:trPr>
        <w:tc>
          <w:tcPr>
            <w:tcW w:w="3821" w:type="dxa"/>
            <w:tcBorders>
              <w:top w:val="nil"/>
              <w:left w:val="single" w:sz="4" w:space="0" w:color="auto"/>
              <w:bottom w:val="nil"/>
              <w:right w:val="single" w:sz="4" w:space="0" w:color="auto"/>
            </w:tcBorders>
            <w:shd w:val="clear" w:color="auto" w:fill="auto"/>
            <w:noWrap/>
            <w:vAlign w:val="bottom"/>
          </w:tcPr>
          <w:p w14:paraId="62B0F2FB" w14:textId="1BAFDEB9" w:rsidR="002F26A9" w:rsidRPr="002F26A9" w:rsidRDefault="002F26A9" w:rsidP="002F26A9">
            <w:pPr>
              <w:jc w:val="center"/>
              <w:rPr>
                <w:color w:val="000000"/>
              </w:rPr>
            </w:pPr>
            <w:r w:rsidRPr="002F26A9">
              <w:rPr>
                <w:color w:val="000000"/>
              </w:rPr>
              <w:t>202</w:t>
            </w:r>
            <w:r w:rsidR="00831CD8">
              <w:rPr>
                <w:color w:val="000000"/>
              </w:rPr>
              <w:t>3</w:t>
            </w:r>
            <w:r w:rsidRPr="002F26A9">
              <w:rPr>
                <w:color w:val="000000"/>
              </w:rPr>
              <w:t xml:space="preserve"> г.</w:t>
            </w:r>
          </w:p>
        </w:tc>
        <w:tc>
          <w:tcPr>
            <w:tcW w:w="3026" w:type="dxa"/>
            <w:tcBorders>
              <w:top w:val="nil"/>
              <w:left w:val="nil"/>
              <w:bottom w:val="nil"/>
              <w:right w:val="single" w:sz="4" w:space="0" w:color="auto"/>
            </w:tcBorders>
            <w:shd w:val="clear" w:color="auto" w:fill="auto"/>
            <w:noWrap/>
            <w:vAlign w:val="bottom"/>
          </w:tcPr>
          <w:p w14:paraId="3966684B" w14:textId="08D56DB1" w:rsidR="002F26A9" w:rsidRPr="00831CD8" w:rsidRDefault="00831CD8" w:rsidP="0039127E">
            <w:pPr>
              <w:jc w:val="center"/>
              <w:rPr>
                <w:color w:val="000000"/>
              </w:rPr>
            </w:pPr>
            <w:r w:rsidRPr="00831CD8">
              <w:rPr>
                <w:color w:val="000000"/>
              </w:rPr>
              <w:t>27</w:t>
            </w:r>
            <w:r w:rsidR="002F26A9" w:rsidRPr="00831CD8">
              <w:rPr>
                <w:color w:val="000000"/>
              </w:rPr>
              <w:t>%</w:t>
            </w:r>
          </w:p>
        </w:tc>
      </w:tr>
      <w:tr w:rsidR="00CA7892" w:rsidRPr="002F26A9" w14:paraId="2E2BE485" w14:textId="77777777" w:rsidTr="00715839">
        <w:trPr>
          <w:trHeight w:val="366"/>
        </w:trPr>
        <w:tc>
          <w:tcPr>
            <w:tcW w:w="3821" w:type="dxa"/>
            <w:tcBorders>
              <w:top w:val="nil"/>
              <w:left w:val="single" w:sz="4" w:space="0" w:color="auto"/>
              <w:bottom w:val="nil"/>
              <w:right w:val="single" w:sz="4" w:space="0" w:color="auto"/>
            </w:tcBorders>
            <w:shd w:val="clear" w:color="auto" w:fill="auto"/>
            <w:noWrap/>
            <w:vAlign w:val="bottom"/>
          </w:tcPr>
          <w:p w14:paraId="5D01681E" w14:textId="306C5D89" w:rsidR="00CA7892" w:rsidRPr="002F26A9" w:rsidRDefault="00CA7892" w:rsidP="00CA7892">
            <w:pPr>
              <w:jc w:val="center"/>
              <w:rPr>
                <w:color w:val="000000"/>
              </w:rPr>
            </w:pPr>
            <w:r>
              <w:rPr>
                <w:color w:val="000000"/>
              </w:rPr>
              <w:t>2024</w:t>
            </w:r>
            <w:r w:rsidRPr="002F26A9">
              <w:rPr>
                <w:color w:val="000000"/>
              </w:rPr>
              <w:t xml:space="preserve"> г.</w:t>
            </w:r>
          </w:p>
        </w:tc>
        <w:tc>
          <w:tcPr>
            <w:tcW w:w="3026" w:type="dxa"/>
            <w:tcBorders>
              <w:top w:val="nil"/>
              <w:left w:val="nil"/>
              <w:bottom w:val="nil"/>
              <w:right w:val="single" w:sz="4" w:space="0" w:color="auto"/>
            </w:tcBorders>
            <w:shd w:val="clear" w:color="auto" w:fill="auto"/>
            <w:noWrap/>
            <w:vAlign w:val="bottom"/>
          </w:tcPr>
          <w:p w14:paraId="1A04332C" w14:textId="55CDB746" w:rsidR="00CA7892" w:rsidRPr="00831CD8" w:rsidRDefault="00CA7892" w:rsidP="00CA7892">
            <w:pPr>
              <w:jc w:val="center"/>
              <w:rPr>
                <w:color w:val="000000"/>
              </w:rPr>
            </w:pPr>
            <w:r>
              <w:rPr>
                <w:color w:val="000000"/>
              </w:rPr>
              <w:t>20</w:t>
            </w:r>
            <w:r w:rsidRPr="00831CD8">
              <w:rPr>
                <w:color w:val="000000"/>
              </w:rPr>
              <w:t>%</w:t>
            </w:r>
          </w:p>
        </w:tc>
      </w:tr>
      <w:tr w:rsidR="00715839" w:rsidRPr="002F26A9" w14:paraId="2A26E53A" w14:textId="77777777" w:rsidTr="003F0012">
        <w:trPr>
          <w:trHeight w:val="366"/>
        </w:trPr>
        <w:tc>
          <w:tcPr>
            <w:tcW w:w="3821" w:type="dxa"/>
            <w:tcBorders>
              <w:top w:val="nil"/>
              <w:left w:val="single" w:sz="4" w:space="0" w:color="auto"/>
              <w:bottom w:val="single" w:sz="4" w:space="0" w:color="auto"/>
              <w:right w:val="single" w:sz="4" w:space="0" w:color="auto"/>
            </w:tcBorders>
            <w:shd w:val="clear" w:color="auto" w:fill="auto"/>
            <w:noWrap/>
            <w:vAlign w:val="bottom"/>
          </w:tcPr>
          <w:p w14:paraId="14115032" w14:textId="52BBFC1A" w:rsidR="00715839" w:rsidRPr="002F26A9" w:rsidRDefault="00715839" w:rsidP="002F26A9">
            <w:pPr>
              <w:jc w:val="center"/>
              <w:rPr>
                <w:color w:val="000000"/>
              </w:rPr>
            </w:pPr>
            <w:r w:rsidRPr="002F26A9">
              <w:rPr>
                <w:color w:val="000000"/>
              </w:rPr>
              <w:t>1 кв 202</w:t>
            </w:r>
            <w:r w:rsidR="00CA7892">
              <w:rPr>
                <w:color w:val="000000"/>
              </w:rPr>
              <w:t>5</w:t>
            </w:r>
            <w:r w:rsidRPr="002F26A9">
              <w:rPr>
                <w:color w:val="000000"/>
              </w:rPr>
              <w:t xml:space="preserve"> г.</w:t>
            </w:r>
          </w:p>
        </w:tc>
        <w:tc>
          <w:tcPr>
            <w:tcW w:w="3026" w:type="dxa"/>
            <w:tcBorders>
              <w:top w:val="nil"/>
              <w:left w:val="nil"/>
              <w:bottom w:val="single" w:sz="4" w:space="0" w:color="auto"/>
              <w:right w:val="single" w:sz="4" w:space="0" w:color="auto"/>
            </w:tcBorders>
            <w:shd w:val="clear" w:color="auto" w:fill="auto"/>
            <w:noWrap/>
            <w:vAlign w:val="bottom"/>
          </w:tcPr>
          <w:p w14:paraId="773E3FEA" w14:textId="61710F2A" w:rsidR="00715839" w:rsidRPr="00831CD8" w:rsidRDefault="00CA7892" w:rsidP="0039127E">
            <w:pPr>
              <w:jc w:val="center"/>
              <w:rPr>
                <w:color w:val="000000"/>
              </w:rPr>
            </w:pPr>
            <w:r>
              <w:rPr>
                <w:color w:val="000000"/>
              </w:rPr>
              <w:t>5</w:t>
            </w:r>
            <w:r w:rsidR="000D40D0" w:rsidRPr="00831CD8">
              <w:rPr>
                <w:color w:val="000000"/>
              </w:rPr>
              <w:t>%</w:t>
            </w:r>
          </w:p>
        </w:tc>
      </w:tr>
    </w:tbl>
    <w:p w14:paraId="189F1B3F" w14:textId="6768799D" w:rsidR="00984E6F" w:rsidRPr="002F26A9" w:rsidRDefault="00984E6F" w:rsidP="00535AA2">
      <w:pPr>
        <w:pStyle w:val="a7"/>
        <w:spacing w:line="360" w:lineRule="auto"/>
        <w:ind w:left="142" w:firstLine="851"/>
        <w:jc w:val="both"/>
        <w:rPr>
          <w:szCs w:val="28"/>
        </w:rPr>
      </w:pPr>
    </w:p>
    <w:p w14:paraId="4F61EBD0" w14:textId="77777777" w:rsidR="0039127E" w:rsidRPr="002F26A9" w:rsidRDefault="0039127E" w:rsidP="00535AA2">
      <w:pPr>
        <w:pStyle w:val="a7"/>
        <w:spacing w:line="360" w:lineRule="auto"/>
        <w:ind w:left="142" w:firstLine="851"/>
        <w:jc w:val="both"/>
        <w:rPr>
          <w:szCs w:val="28"/>
        </w:rPr>
      </w:pPr>
    </w:p>
    <w:p w14:paraId="280BCFFD" w14:textId="77777777" w:rsidR="00902AA5" w:rsidRPr="002F26A9" w:rsidRDefault="00902AA5" w:rsidP="00535AA2">
      <w:pPr>
        <w:pStyle w:val="a7"/>
        <w:spacing w:line="360" w:lineRule="auto"/>
        <w:ind w:left="142" w:firstLine="851"/>
        <w:jc w:val="both"/>
        <w:rPr>
          <w:szCs w:val="28"/>
        </w:rPr>
      </w:pPr>
    </w:p>
    <w:p w14:paraId="6836EEF4" w14:textId="77777777" w:rsidR="00902AA5" w:rsidRDefault="00902AA5" w:rsidP="00535AA2">
      <w:pPr>
        <w:pStyle w:val="a7"/>
        <w:spacing w:line="360" w:lineRule="auto"/>
        <w:ind w:left="142" w:firstLine="851"/>
        <w:jc w:val="both"/>
        <w:rPr>
          <w:szCs w:val="28"/>
        </w:rPr>
      </w:pPr>
    </w:p>
    <w:p w14:paraId="274654A4" w14:textId="77777777" w:rsidR="00CA7892" w:rsidRPr="002F26A9" w:rsidRDefault="00CA7892" w:rsidP="00535AA2">
      <w:pPr>
        <w:pStyle w:val="a7"/>
        <w:spacing w:line="360" w:lineRule="auto"/>
        <w:ind w:left="142" w:firstLine="851"/>
        <w:jc w:val="both"/>
        <w:rPr>
          <w:szCs w:val="28"/>
        </w:rPr>
      </w:pPr>
    </w:p>
    <w:p w14:paraId="3751241A" w14:textId="1DD143D1" w:rsidR="00402A83" w:rsidRPr="002F26A9" w:rsidRDefault="00402A83" w:rsidP="00902AA5">
      <w:pPr>
        <w:pStyle w:val="a7"/>
        <w:spacing w:line="360" w:lineRule="auto"/>
        <w:ind w:left="142" w:firstLine="851"/>
        <w:jc w:val="center"/>
        <w:rPr>
          <w:szCs w:val="28"/>
        </w:rPr>
      </w:pPr>
    </w:p>
    <w:p w14:paraId="1E7A02E0" w14:textId="7E4FD9F4" w:rsidR="00902AA5" w:rsidRPr="002F26A9" w:rsidRDefault="00902AA5" w:rsidP="00902AA5">
      <w:pPr>
        <w:pStyle w:val="a7"/>
        <w:spacing w:line="360" w:lineRule="auto"/>
        <w:ind w:left="142" w:firstLine="851"/>
        <w:jc w:val="center"/>
        <w:rPr>
          <w:szCs w:val="28"/>
        </w:rPr>
      </w:pPr>
      <w:r w:rsidRPr="002F26A9">
        <w:rPr>
          <w:szCs w:val="28"/>
        </w:rPr>
        <w:t>Динамика роста количества вакансии</w:t>
      </w:r>
    </w:p>
    <w:tbl>
      <w:tblPr>
        <w:tblW w:w="6817" w:type="dxa"/>
        <w:tblInd w:w="1303" w:type="dxa"/>
        <w:tblLook w:val="04A0" w:firstRow="1" w:lastRow="0" w:firstColumn="1" w:lastColumn="0" w:noHBand="0" w:noVBand="1"/>
      </w:tblPr>
      <w:tblGrid>
        <w:gridCol w:w="3804"/>
        <w:gridCol w:w="3013"/>
      </w:tblGrid>
      <w:tr w:rsidR="00902AA5" w:rsidRPr="002F26A9" w14:paraId="14F9A8EA" w14:textId="77777777" w:rsidTr="003F0012">
        <w:trPr>
          <w:trHeight w:val="300"/>
        </w:trPr>
        <w:tc>
          <w:tcPr>
            <w:tcW w:w="38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F90DA" w14:textId="77777777" w:rsidR="00902AA5" w:rsidRPr="002F26A9" w:rsidRDefault="00902AA5">
            <w:pPr>
              <w:jc w:val="center"/>
              <w:rPr>
                <w:b/>
                <w:bCs/>
                <w:color w:val="000000"/>
              </w:rPr>
            </w:pPr>
            <w:r w:rsidRPr="002F26A9">
              <w:rPr>
                <w:b/>
                <w:bCs/>
                <w:color w:val="000000"/>
              </w:rPr>
              <w:t>Период</w:t>
            </w:r>
          </w:p>
        </w:tc>
        <w:tc>
          <w:tcPr>
            <w:tcW w:w="3013" w:type="dxa"/>
            <w:tcBorders>
              <w:top w:val="single" w:sz="4" w:space="0" w:color="auto"/>
              <w:left w:val="nil"/>
              <w:bottom w:val="single" w:sz="4" w:space="0" w:color="auto"/>
              <w:right w:val="single" w:sz="4" w:space="0" w:color="auto"/>
            </w:tcBorders>
            <w:shd w:val="clear" w:color="auto" w:fill="auto"/>
            <w:noWrap/>
            <w:vAlign w:val="bottom"/>
            <w:hideMark/>
          </w:tcPr>
          <w:p w14:paraId="7E54C43F" w14:textId="77777777" w:rsidR="00902AA5" w:rsidRPr="002F26A9" w:rsidRDefault="00902AA5">
            <w:pPr>
              <w:jc w:val="center"/>
              <w:rPr>
                <w:b/>
                <w:bCs/>
                <w:color w:val="000000"/>
              </w:rPr>
            </w:pPr>
            <w:r w:rsidRPr="002F26A9">
              <w:rPr>
                <w:b/>
                <w:bCs/>
                <w:color w:val="000000"/>
              </w:rPr>
              <w:t>Вакансии, чел.</w:t>
            </w:r>
          </w:p>
        </w:tc>
      </w:tr>
      <w:tr w:rsidR="00831CD8" w:rsidRPr="002F26A9" w14:paraId="03CA20C0" w14:textId="77777777" w:rsidTr="00DB6320">
        <w:trPr>
          <w:trHeight w:val="315"/>
        </w:trPr>
        <w:tc>
          <w:tcPr>
            <w:tcW w:w="3804" w:type="dxa"/>
            <w:tcBorders>
              <w:top w:val="nil"/>
              <w:left w:val="single" w:sz="4" w:space="0" w:color="auto"/>
              <w:bottom w:val="nil"/>
              <w:right w:val="single" w:sz="4" w:space="0" w:color="auto"/>
            </w:tcBorders>
            <w:shd w:val="clear" w:color="auto" w:fill="auto"/>
            <w:noWrap/>
            <w:vAlign w:val="bottom"/>
            <w:hideMark/>
          </w:tcPr>
          <w:p w14:paraId="4125C4AE" w14:textId="5731968F" w:rsidR="00831CD8" w:rsidRPr="002F26A9" w:rsidRDefault="00831CD8" w:rsidP="00831CD8">
            <w:pPr>
              <w:jc w:val="center"/>
              <w:rPr>
                <w:bCs/>
                <w:color w:val="000000"/>
              </w:rPr>
            </w:pPr>
            <w:r w:rsidRPr="002F26A9">
              <w:rPr>
                <w:bCs/>
                <w:color w:val="000000"/>
              </w:rPr>
              <w:t>2022 г</w:t>
            </w:r>
          </w:p>
        </w:tc>
        <w:tc>
          <w:tcPr>
            <w:tcW w:w="3013" w:type="dxa"/>
            <w:tcBorders>
              <w:top w:val="nil"/>
              <w:left w:val="nil"/>
              <w:bottom w:val="nil"/>
              <w:right w:val="single" w:sz="4" w:space="0" w:color="auto"/>
            </w:tcBorders>
            <w:shd w:val="clear" w:color="auto" w:fill="auto"/>
            <w:vAlign w:val="center"/>
            <w:hideMark/>
          </w:tcPr>
          <w:p w14:paraId="60F7216C" w14:textId="092EC40D" w:rsidR="00831CD8" w:rsidRPr="002F26A9" w:rsidRDefault="00831CD8" w:rsidP="00831CD8">
            <w:pPr>
              <w:jc w:val="center"/>
              <w:rPr>
                <w:bCs/>
                <w:color w:val="000000"/>
              </w:rPr>
            </w:pPr>
            <w:r w:rsidRPr="002F26A9">
              <w:rPr>
                <w:bCs/>
                <w:color w:val="000000"/>
              </w:rPr>
              <w:t>258</w:t>
            </w:r>
          </w:p>
        </w:tc>
      </w:tr>
      <w:tr w:rsidR="002F26A9" w:rsidRPr="002F26A9" w14:paraId="402EEC9D" w14:textId="77777777" w:rsidTr="00DB6320">
        <w:trPr>
          <w:trHeight w:val="315"/>
        </w:trPr>
        <w:tc>
          <w:tcPr>
            <w:tcW w:w="3804" w:type="dxa"/>
            <w:tcBorders>
              <w:top w:val="nil"/>
              <w:left w:val="single" w:sz="4" w:space="0" w:color="auto"/>
              <w:bottom w:val="nil"/>
              <w:right w:val="single" w:sz="4" w:space="0" w:color="auto"/>
            </w:tcBorders>
            <w:shd w:val="clear" w:color="auto" w:fill="auto"/>
            <w:noWrap/>
            <w:vAlign w:val="bottom"/>
          </w:tcPr>
          <w:p w14:paraId="481C3B99" w14:textId="127F9ED6" w:rsidR="002F26A9" w:rsidRPr="002F26A9" w:rsidRDefault="002F26A9" w:rsidP="0047618E">
            <w:pPr>
              <w:jc w:val="center"/>
              <w:rPr>
                <w:bCs/>
                <w:color w:val="000000"/>
              </w:rPr>
            </w:pPr>
            <w:r w:rsidRPr="002F26A9">
              <w:rPr>
                <w:bCs/>
                <w:color w:val="000000"/>
              </w:rPr>
              <w:t>202</w:t>
            </w:r>
            <w:r w:rsidR="00831CD8">
              <w:rPr>
                <w:bCs/>
                <w:color w:val="000000"/>
              </w:rPr>
              <w:t>3</w:t>
            </w:r>
            <w:r w:rsidRPr="002F26A9">
              <w:rPr>
                <w:bCs/>
                <w:color w:val="000000"/>
              </w:rPr>
              <w:t xml:space="preserve"> г</w:t>
            </w:r>
          </w:p>
        </w:tc>
        <w:tc>
          <w:tcPr>
            <w:tcW w:w="3013" w:type="dxa"/>
            <w:tcBorders>
              <w:top w:val="nil"/>
              <w:left w:val="nil"/>
              <w:bottom w:val="nil"/>
              <w:right w:val="single" w:sz="4" w:space="0" w:color="auto"/>
            </w:tcBorders>
            <w:shd w:val="clear" w:color="auto" w:fill="auto"/>
            <w:vAlign w:val="center"/>
          </w:tcPr>
          <w:p w14:paraId="7E272E7A" w14:textId="6BFF9B0B" w:rsidR="002F26A9" w:rsidRPr="002F26A9" w:rsidRDefault="00831CD8" w:rsidP="002F26A9">
            <w:pPr>
              <w:jc w:val="center"/>
              <w:rPr>
                <w:bCs/>
                <w:color w:val="000000"/>
              </w:rPr>
            </w:pPr>
            <w:r>
              <w:rPr>
                <w:bCs/>
                <w:color w:val="000000"/>
              </w:rPr>
              <w:t>314</w:t>
            </w:r>
          </w:p>
        </w:tc>
      </w:tr>
      <w:tr w:rsidR="00CA7892" w:rsidRPr="002F26A9" w14:paraId="0829E837" w14:textId="77777777" w:rsidTr="00DB6320">
        <w:trPr>
          <w:trHeight w:val="315"/>
        </w:trPr>
        <w:tc>
          <w:tcPr>
            <w:tcW w:w="3804" w:type="dxa"/>
            <w:tcBorders>
              <w:top w:val="nil"/>
              <w:left w:val="single" w:sz="4" w:space="0" w:color="auto"/>
              <w:bottom w:val="nil"/>
              <w:right w:val="single" w:sz="4" w:space="0" w:color="auto"/>
            </w:tcBorders>
            <w:shd w:val="clear" w:color="auto" w:fill="auto"/>
            <w:noWrap/>
            <w:vAlign w:val="bottom"/>
          </w:tcPr>
          <w:p w14:paraId="674661EA" w14:textId="7FD03218" w:rsidR="00CA7892" w:rsidRPr="002F26A9" w:rsidRDefault="00CA7892" w:rsidP="0047618E">
            <w:pPr>
              <w:jc w:val="center"/>
              <w:rPr>
                <w:bCs/>
                <w:color w:val="000000"/>
              </w:rPr>
            </w:pPr>
            <w:r>
              <w:rPr>
                <w:bCs/>
                <w:color w:val="000000"/>
              </w:rPr>
              <w:t>2024 г</w:t>
            </w:r>
          </w:p>
        </w:tc>
        <w:tc>
          <w:tcPr>
            <w:tcW w:w="3013" w:type="dxa"/>
            <w:tcBorders>
              <w:top w:val="nil"/>
              <w:left w:val="nil"/>
              <w:bottom w:val="nil"/>
              <w:right w:val="single" w:sz="4" w:space="0" w:color="auto"/>
            </w:tcBorders>
            <w:shd w:val="clear" w:color="auto" w:fill="auto"/>
            <w:vAlign w:val="center"/>
          </w:tcPr>
          <w:p w14:paraId="1227490B" w14:textId="142B6FEA" w:rsidR="00CA7892" w:rsidRDefault="00CA7892" w:rsidP="002F26A9">
            <w:pPr>
              <w:jc w:val="center"/>
              <w:rPr>
                <w:bCs/>
                <w:color w:val="000000"/>
              </w:rPr>
            </w:pPr>
            <w:r>
              <w:rPr>
                <w:bCs/>
                <w:color w:val="000000"/>
              </w:rPr>
              <w:t>263</w:t>
            </w:r>
          </w:p>
        </w:tc>
      </w:tr>
      <w:tr w:rsidR="00DB6320" w:rsidRPr="008B3CB5" w14:paraId="61F57862" w14:textId="77777777" w:rsidTr="003F0012">
        <w:trPr>
          <w:trHeight w:val="315"/>
        </w:trPr>
        <w:tc>
          <w:tcPr>
            <w:tcW w:w="3804" w:type="dxa"/>
            <w:tcBorders>
              <w:top w:val="nil"/>
              <w:left w:val="single" w:sz="4" w:space="0" w:color="auto"/>
              <w:bottom w:val="single" w:sz="4" w:space="0" w:color="auto"/>
              <w:right w:val="single" w:sz="4" w:space="0" w:color="auto"/>
            </w:tcBorders>
            <w:shd w:val="clear" w:color="auto" w:fill="auto"/>
            <w:noWrap/>
            <w:vAlign w:val="bottom"/>
          </w:tcPr>
          <w:p w14:paraId="465E8B0D" w14:textId="58DF476C" w:rsidR="00DB6320" w:rsidRPr="002F26A9" w:rsidRDefault="00DB6320" w:rsidP="002F26A9">
            <w:pPr>
              <w:jc w:val="center"/>
              <w:rPr>
                <w:bCs/>
                <w:color w:val="000000"/>
              </w:rPr>
            </w:pPr>
            <w:r w:rsidRPr="002F26A9">
              <w:rPr>
                <w:bCs/>
                <w:color w:val="000000"/>
              </w:rPr>
              <w:t>на 01 апреля 20</w:t>
            </w:r>
            <w:r w:rsidR="00CA7892">
              <w:rPr>
                <w:bCs/>
                <w:color w:val="000000"/>
              </w:rPr>
              <w:t>25</w:t>
            </w:r>
            <w:r w:rsidRPr="002F26A9">
              <w:rPr>
                <w:bCs/>
                <w:color w:val="000000"/>
              </w:rPr>
              <w:t xml:space="preserve"> г</w:t>
            </w:r>
            <w:r w:rsidR="00CA7892">
              <w:rPr>
                <w:bCs/>
                <w:color w:val="000000"/>
              </w:rPr>
              <w:t>.</w:t>
            </w:r>
          </w:p>
        </w:tc>
        <w:tc>
          <w:tcPr>
            <w:tcW w:w="3013" w:type="dxa"/>
            <w:tcBorders>
              <w:top w:val="nil"/>
              <w:left w:val="nil"/>
              <w:bottom w:val="single" w:sz="4" w:space="0" w:color="auto"/>
              <w:right w:val="single" w:sz="4" w:space="0" w:color="auto"/>
            </w:tcBorders>
            <w:shd w:val="clear" w:color="auto" w:fill="auto"/>
            <w:vAlign w:val="center"/>
          </w:tcPr>
          <w:p w14:paraId="34094053" w14:textId="1BDDFD0D" w:rsidR="00DB6320" w:rsidRPr="002F26A9" w:rsidRDefault="00CA7892">
            <w:pPr>
              <w:jc w:val="center"/>
              <w:rPr>
                <w:bCs/>
                <w:color w:val="000000"/>
              </w:rPr>
            </w:pPr>
            <w:r>
              <w:rPr>
                <w:bCs/>
                <w:color w:val="000000"/>
              </w:rPr>
              <w:t>250</w:t>
            </w:r>
          </w:p>
        </w:tc>
      </w:tr>
    </w:tbl>
    <w:p w14:paraId="49CD04FF" w14:textId="77777777" w:rsidR="00902AA5" w:rsidRPr="008B3CB5" w:rsidRDefault="00902AA5" w:rsidP="00535AA2">
      <w:pPr>
        <w:pStyle w:val="a7"/>
        <w:spacing w:line="360" w:lineRule="auto"/>
        <w:ind w:left="142" w:firstLine="851"/>
        <w:jc w:val="both"/>
        <w:rPr>
          <w:szCs w:val="28"/>
          <w:highlight w:val="yellow"/>
        </w:rPr>
      </w:pPr>
    </w:p>
    <w:p w14:paraId="4AB6A93F" w14:textId="26A62C1A" w:rsidR="00984E6F" w:rsidRDefault="0062335C" w:rsidP="00535AA2">
      <w:pPr>
        <w:spacing w:line="360" w:lineRule="auto"/>
        <w:ind w:left="142" w:firstLine="720"/>
        <w:jc w:val="both"/>
        <w:rPr>
          <w:sz w:val="28"/>
          <w:szCs w:val="28"/>
        </w:rPr>
      </w:pPr>
      <w:r w:rsidRPr="0062335C">
        <w:rPr>
          <w:sz w:val="28"/>
          <w:szCs w:val="28"/>
        </w:rPr>
        <w:t xml:space="preserve">Основной поток </w:t>
      </w:r>
      <w:r w:rsidR="00984E6F" w:rsidRPr="0062335C">
        <w:rPr>
          <w:sz w:val="28"/>
          <w:szCs w:val="28"/>
        </w:rPr>
        <w:t>увол</w:t>
      </w:r>
      <w:r w:rsidRPr="0062335C">
        <w:rPr>
          <w:sz w:val="28"/>
          <w:szCs w:val="28"/>
        </w:rPr>
        <w:t>енных составляет</w:t>
      </w:r>
      <w:r w:rsidR="00984E6F" w:rsidRPr="0062335C">
        <w:rPr>
          <w:sz w:val="28"/>
          <w:szCs w:val="28"/>
        </w:rPr>
        <w:t xml:space="preserve"> </w:t>
      </w:r>
      <w:r w:rsidRPr="0062335C">
        <w:rPr>
          <w:sz w:val="28"/>
          <w:szCs w:val="28"/>
        </w:rPr>
        <w:t xml:space="preserve">персонал </w:t>
      </w:r>
      <w:r>
        <w:rPr>
          <w:sz w:val="28"/>
          <w:szCs w:val="28"/>
        </w:rPr>
        <w:t>со стажем работы более 5-7 лет, взамен уволившихся приходят студенты закончившие ВУЗы не имеющих опыта работы.</w:t>
      </w:r>
    </w:p>
    <w:p w14:paraId="30E92F2F" w14:textId="77777777" w:rsidR="00BC1937" w:rsidRPr="0062335C" w:rsidRDefault="00BC1937" w:rsidP="00535AA2">
      <w:pPr>
        <w:spacing w:line="360" w:lineRule="auto"/>
        <w:ind w:left="142" w:firstLine="720"/>
        <w:jc w:val="both"/>
        <w:rPr>
          <w:sz w:val="28"/>
          <w:szCs w:val="28"/>
        </w:rPr>
      </w:pPr>
    </w:p>
    <w:p w14:paraId="5DE5D34D" w14:textId="7FEE761A" w:rsidR="009623B2" w:rsidRPr="0062335C" w:rsidRDefault="00984E6F" w:rsidP="00535AA2">
      <w:pPr>
        <w:spacing w:line="360" w:lineRule="auto"/>
        <w:ind w:left="142" w:firstLine="708"/>
        <w:jc w:val="both"/>
        <w:rPr>
          <w:sz w:val="28"/>
          <w:szCs w:val="28"/>
        </w:rPr>
      </w:pPr>
      <w:r w:rsidRPr="0062335C">
        <w:rPr>
          <w:sz w:val="28"/>
          <w:szCs w:val="28"/>
        </w:rPr>
        <w:t xml:space="preserve">Для сохранения квалифицированных сотрудников компания ежегодно проводит их обучение, повышение квалификации </w:t>
      </w:r>
    </w:p>
    <w:p w14:paraId="647804CB" w14:textId="68E6C01E" w:rsidR="008C595E" w:rsidRPr="0062335C" w:rsidRDefault="000D40D0" w:rsidP="00535AA2">
      <w:pPr>
        <w:spacing w:line="360" w:lineRule="auto"/>
        <w:ind w:left="142" w:firstLine="708"/>
        <w:jc w:val="both"/>
        <w:rPr>
          <w:sz w:val="28"/>
          <w:szCs w:val="28"/>
        </w:rPr>
      </w:pPr>
      <w:r>
        <w:rPr>
          <w:sz w:val="28"/>
          <w:szCs w:val="28"/>
        </w:rPr>
        <w:t>З</w:t>
      </w:r>
      <w:r w:rsidR="008C595E" w:rsidRPr="0062335C">
        <w:rPr>
          <w:sz w:val="28"/>
          <w:szCs w:val="28"/>
        </w:rPr>
        <w:t xml:space="preserve">атраты на обучение составили </w:t>
      </w:r>
      <w:r>
        <w:rPr>
          <w:sz w:val="28"/>
          <w:szCs w:val="28"/>
        </w:rPr>
        <w:t>3</w:t>
      </w:r>
      <w:r w:rsidR="008B3CB5">
        <w:rPr>
          <w:sz w:val="28"/>
          <w:szCs w:val="28"/>
        </w:rPr>
        <w:t>,2</w:t>
      </w:r>
      <w:r w:rsidR="008C595E" w:rsidRPr="0062335C">
        <w:rPr>
          <w:sz w:val="28"/>
          <w:szCs w:val="28"/>
        </w:rPr>
        <w:t xml:space="preserve"> млн. тенге.</w:t>
      </w:r>
    </w:p>
    <w:p w14:paraId="6B5CD0E3" w14:textId="77777777" w:rsidR="008C595E" w:rsidRDefault="008C595E" w:rsidP="00535AA2">
      <w:pPr>
        <w:spacing w:line="360" w:lineRule="auto"/>
        <w:ind w:left="142" w:firstLine="708"/>
        <w:jc w:val="both"/>
        <w:rPr>
          <w:sz w:val="28"/>
          <w:szCs w:val="28"/>
        </w:rPr>
      </w:pPr>
      <w:r w:rsidRPr="0062335C">
        <w:rPr>
          <w:sz w:val="28"/>
          <w:szCs w:val="28"/>
        </w:rPr>
        <w:t>Без отрыва от производства проводились различные формы работы с персоналом для повышения квалификации персонала, предупреждения несчастных случаев, отработки правильности и оперативности действий при возникновении аварийных ситуаций.</w:t>
      </w:r>
    </w:p>
    <w:p w14:paraId="731AA5B7" w14:textId="45C350C2" w:rsidR="00507C31" w:rsidRPr="00A83DE9" w:rsidRDefault="00507C31" w:rsidP="00535AA2">
      <w:pPr>
        <w:autoSpaceDE w:val="0"/>
        <w:autoSpaceDN w:val="0"/>
        <w:adjustRightInd w:val="0"/>
        <w:spacing w:line="360" w:lineRule="auto"/>
        <w:ind w:left="142" w:firstLine="709"/>
        <w:jc w:val="both"/>
        <w:rPr>
          <w:sz w:val="28"/>
          <w:szCs w:val="28"/>
          <w:highlight w:val="lightGray"/>
        </w:rPr>
      </w:pPr>
    </w:p>
    <w:p w14:paraId="60545A76" w14:textId="10FE4CA7" w:rsidR="00431D40" w:rsidRPr="007628AD" w:rsidRDefault="007F5818" w:rsidP="00535AA2">
      <w:pPr>
        <w:spacing w:after="200" w:line="360" w:lineRule="auto"/>
        <w:ind w:left="142" w:firstLine="708"/>
        <w:jc w:val="both"/>
        <w:rPr>
          <w:b/>
          <w:sz w:val="28"/>
          <w:szCs w:val="28"/>
          <w:u w:val="single"/>
        </w:rPr>
      </w:pPr>
      <w:r w:rsidRPr="007628AD">
        <w:rPr>
          <w:b/>
          <w:sz w:val="28"/>
          <w:szCs w:val="28"/>
          <w:u w:val="single"/>
        </w:rPr>
        <w:t xml:space="preserve">6. </w:t>
      </w:r>
      <w:r w:rsidR="00431D40" w:rsidRPr="007628AD">
        <w:rPr>
          <w:b/>
          <w:sz w:val="28"/>
          <w:szCs w:val="28"/>
          <w:u w:val="single"/>
        </w:rPr>
        <w:t>О перспективах деятельности, в том числе возможных изменениях тарифов на регулируемые услуги</w:t>
      </w:r>
    </w:p>
    <w:p w14:paraId="1F1F39CF" w14:textId="77777777" w:rsidR="008D4EE1" w:rsidRPr="007628AD" w:rsidRDefault="008D4EE1" w:rsidP="00535AA2">
      <w:pPr>
        <w:pStyle w:val="a9"/>
        <w:tabs>
          <w:tab w:val="left" w:pos="708"/>
        </w:tabs>
        <w:spacing w:line="360" w:lineRule="auto"/>
        <w:ind w:left="142" w:right="0" w:firstLine="567"/>
        <w:jc w:val="both"/>
        <w:rPr>
          <w:sz w:val="28"/>
          <w:szCs w:val="28"/>
        </w:rPr>
      </w:pPr>
      <w:r w:rsidRPr="007628AD">
        <w:rPr>
          <w:sz w:val="28"/>
          <w:szCs w:val="28"/>
        </w:rPr>
        <w:lastRenderedPageBreak/>
        <w:t>План развития предприятия включает в себя:</w:t>
      </w:r>
    </w:p>
    <w:p w14:paraId="0BF984FB" w14:textId="77777777" w:rsidR="008D4EE1" w:rsidRPr="007628AD" w:rsidRDefault="008D4EE1" w:rsidP="00535AA2">
      <w:pPr>
        <w:pStyle w:val="a9"/>
        <w:tabs>
          <w:tab w:val="left" w:pos="708"/>
        </w:tabs>
        <w:spacing w:line="360" w:lineRule="auto"/>
        <w:ind w:left="142" w:right="0" w:firstLine="567"/>
        <w:jc w:val="both"/>
        <w:rPr>
          <w:sz w:val="28"/>
          <w:szCs w:val="28"/>
        </w:rPr>
      </w:pPr>
      <w:r w:rsidRPr="007628AD">
        <w:rPr>
          <w:sz w:val="28"/>
          <w:szCs w:val="28"/>
        </w:rPr>
        <w:t xml:space="preserve">- реализацию мероприятий </w:t>
      </w:r>
      <w:proofErr w:type="gramStart"/>
      <w:r w:rsidRPr="007628AD">
        <w:rPr>
          <w:sz w:val="28"/>
          <w:szCs w:val="28"/>
        </w:rPr>
        <w:t xml:space="preserve">по  </w:t>
      </w:r>
      <w:r w:rsidR="001C3D92" w:rsidRPr="007628AD">
        <w:rPr>
          <w:sz w:val="28"/>
          <w:szCs w:val="28"/>
        </w:rPr>
        <w:t>снижению</w:t>
      </w:r>
      <w:proofErr w:type="gramEnd"/>
      <w:r w:rsidRPr="007628AD">
        <w:rPr>
          <w:sz w:val="28"/>
          <w:szCs w:val="28"/>
        </w:rPr>
        <w:t xml:space="preserve"> потерь;</w:t>
      </w:r>
    </w:p>
    <w:p w14:paraId="4314597D" w14:textId="14E26249" w:rsidR="00D7347C" w:rsidRDefault="005B4784" w:rsidP="00535AA2">
      <w:pPr>
        <w:pStyle w:val="a9"/>
        <w:tabs>
          <w:tab w:val="left" w:pos="708"/>
        </w:tabs>
        <w:spacing w:line="360" w:lineRule="auto"/>
        <w:ind w:left="142" w:right="0" w:firstLine="567"/>
        <w:jc w:val="both"/>
        <w:rPr>
          <w:sz w:val="28"/>
          <w:szCs w:val="28"/>
        </w:rPr>
      </w:pPr>
      <w:r w:rsidRPr="00C95C04">
        <w:rPr>
          <w:sz w:val="28"/>
          <w:szCs w:val="28"/>
        </w:rPr>
        <w:t xml:space="preserve">- </w:t>
      </w:r>
      <w:r w:rsidR="008D4EE1" w:rsidRPr="00C95C04">
        <w:rPr>
          <w:sz w:val="28"/>
          <w:szCs w:val="28"/>
        </w:rPr>
        <w:t xml:space="preserve">реализацию </w:t>
      </w:r>
      <w:r w:rsidR="00C95C04" w:rsidRPr="00C95C04">
        <w:rPr>
          <w:sz w:val="28"/>
          <w:szCs w:val="28"/>
        </w:rPr>
        <w:t>планов</w:t>
      </w:r>
      <w:r w:rsidR="008D4EE1" w:rsidRPr="00C95C04">
        <w:rPr>
          <w:sz w:val="28"/>
          <w:szCs w:val="28"/>
        </w:rPr>
        <w:t>, направленн</w:t>
      </w:r>
      <w:r w:rsidR="00E23247" w:rsidRPr="00C95C04">
        <w:rPr>
          <w:sz w:val="28"/>
          <w:szCs w:val="28"/>
        </w:rPr>
        <w:t>ых</w:t>
      </w:r>
      <w:r w:rsidR="008D4EE1" w:rsidRPr="00C95C04">
        <w:rPr>
          <w:sz w:val="28"/>
          <w:szCs w:val="28"/>
        </w:rPr>
        <w:t xml:space="preserve"> на </w:t>
      </w:r>
      <w:r w:rsidR="00EC1A23">
        <w:rPr>
          <w:sz w:val="28"/>
          <w:szCs w:val="28"/>
        </w:rPr>
        <w:t>ремонтные работы</w:t>
      </w:r>
      <w:r w:rsidR="008D4EE1" w:rsidRPr="00C95C04">
        <w:rPr>
          <w:sz w:val="28"/>
          <w:szCs w:val="28"/>
        </w:rPr>
        <w:t xml:space="preserve"> и снижение потерь в сетях</w:t>
      </w:r>
      <w:r w:rsidR="00D7347C">
        <w:rPr>
          <w:sz w:val="28"/>
          <w:szCs w:val="28"/>
        </w:rPr>
        <w:t>;</w:t>
      </w:r>
    </w:p>
    <w:p w14:paraId="0F4206B5" w14:textId="0DEFA9C9" w:rsidR="00271DD2" w:rsidRPr="007F0493" w:rsidRDefault="00D7347C" w:rsidP="00535AA2">
      <w:pPr>
        <w:pStyle w:val="a9"/>
        <w:tabs>
          <w:tab w:val="left" w:pos="708"/>
        </w:tabs>
        <w:spacing w:line="360" w:lineRule="auto"/>
        <w:ind w:left="142" w:right="0" w:firstLine="567"/>
        <w:jc w:val="both"/>
        <w:rPr>
          <w:sz w:val="28"/>
          <w:szCs w:val="28"/>
          <w:highlight w:val="yellow"/>
        </w:rPr>
      </w:pPr>
      <w:r>
        <w:rPr>
          <w:sz w:val="28"/>
          <w:szCs w:val="28"/>
        </w:rPr>
        <w:t xml:space="preserve">- </w:t>
      </w:r>
      <w:r w:rsidR="00D57D2D" w:rsidRPr="00D57D2D">
        <w:rPr>
          <w:sz w:val="28"/>
          <w:szCs w:val="28"/>
        </w:rPr>
        <w:t>исполнение инвестиционной программы, увеличение количества и охвата новой техникой и современными технологиями</w:t>
      </w:r>
      <w:r w:rsidR="008D4EE1" w:rsidRPr="00C95C04">
        <w:rPr>
          <w:sz w:val="28"/>
          <w:szCs w:val="28"/>
        </w:rPr>
        <w:t>.</w:t>
      </w:r>
      <w:r w:rsidR="008D4EE1" w:rsidRPr="007F0493">
        <w:rPr>
          <w:sz w:val="28"/>
          <w:szCs w:val="28"/>
        </w:rPr>
        <w:t xml:space="preserve"> </w:t>
      </w:r>
    </w:p>
    <w:p w14:paraId="7307F709" w14:textId="2B2F37B9" w:rsidR="008D4EE1" w:rsidRPr="007F0493" w:rsidRDefault="008D4EE1" w:rsidP="00535AA2">
      <w:pPr>
        <w:pStyle w:val="a9"/>
        <w:tabs>
          <w:tab w:val="left" w:pos="708"/>
        </w:tabs>
        <w:spacing w:line="360" w:lineRule="auto"/>
        <w:ind w:left="142" w:right="0" w:firstLine="567"/>
        <w:jc w:val="both"/>
        <w:rPr>
          <w:sz w:val="28"/>
          <w:szCs w:val="28"/>
        </w:rPr>
      </w:pPr>
      <w:r w:rsidRPr="007F0493">
        <w:rPr>
          <w:sz w:val="28"/>
          <w:szCs w:val="28"/>
        </w:rPr>
        <w:t>Для перспективной деятельности предприятия необходимо:</w:t>
      </w:r>
    </w:p>
    <w:p w14:paraId="139D17B2" w14:textId="41C44F63" w:rsidR="008D4EE1" w:rsidRPr="007F0493" w:rsidRDefault="008D4EE1" w:rsidP="00535AA2">
      <w:pPr>
        <w:pStyle w:val="a9"/>
        <w:numPr>
          <w:ilvl w:val="0"/>
          <w:numId w:val="6"/>
        </w:numPr>
        <w:tabs>
          <w:tab w:val="left" w:pos="708"/>
        </w:tabs>
        <w:spacing w:line="360" w:lineRule="auto"/>
        <w:ind w:left="142" w:right="0"/>
        <w:jc w:val="both"/>
        <w:rPr>
          <w:sz w:val="28"/>
          <w:szCs w:val="28"/>
        </w:rPr>
      </w:pPr>
      <w:r w:rsidRPr="007F0493">
        <w:rPr>
          <w:sz w:val="28"/>
          <w:szCs w:val="28"/>
        </w:rPr>
        <w:t>повышение кадрового потенциала</w:t>
      </w:r>
      <w:r w:rsidR="008B646C" w:rsidRPr="007F0493">
        <w:rPr>
          <w:sz w:val="28"/>
          <w:szCs w:val="28"/>
        </w:rPr>
        <w:t>, уровня квалификации</w:t>
      </w:r>
      <w:r w:rsidRPr="007F0493">
        <w:rPr>
          <w:sz w:val="28"/>
          <w:szCs w:val="28"/>
        </w:rPr>
        <w:t>, привлечение квалифицированных специалистов;</w:t>
      </w:r>
    </w:p>
    <w:p w14:paraId="5D677DEB" w14:textId="1CBA5BBB" w:rsidR="008D4EE1" w:rsidRPr="007F0493" w:rsidRDefault="008D4EE1" w:rsidP="00535AA2">
      <w:pPr>
        <w:pStyle w:val="a9"/>
        <w:numPr>
          <w:ilvl w:val="0"/>
          <w:numId w:val="6"/>
        </w:numPr>
        <w:tabs>
          <w:tab w:val="left" w:pos="708"/>
        </w:tabs>
        <w:spacing w:line="360" w:lineRule="auto"/>
        <w:ind w:left="142" w:right="0"/>
        <w:jc w:val="both"/>
        <w:rPr>
          <w:sz w:val="28"/>
          <w:szCs w:val="28"/>
        </w:rPr>
      </w:pPr>
      <w:r w:rsidRPr="007F0493">
        <w:rPr>
          <w:sz w:val="28"/>
          <w:szCs w:val="28"/>
        </w:rPr>
        <w:t>стимулирование работников</w:t>
      </w:r>
      <w:r w:rsidR="004C7B1A">
        <w:rPr>
          <w:sz w:val="28"/>
          <w:szCs w:val="28"/>
        </w:rPr>
        <w:t xml:space="preserve"> </w:t>
      </w:r>
      <w:r w:rsidRPr="007F0493">
        <w:rPr>
          <w:sz w:val="28"/>
          <w:szCs w:val="28"/>
        </w:rPr>
        <w:t>и создание благоприятных условий труда, способствующих повышению эффективности деятельности каждого работника;</w:t>
      </w:r>
    </w:p>
    <w:p w14:paraId="66567676" w14:textId="0CF4943C" w:rsidR="00222B12" w:rsidRPr="007F0493" w:rsidRDefault="00E8595F" w:rsidP="00535AA2">
      <w:pPr>
        <w:pStyle w:val="a9"/>
        <w:numPr>
          <w:ilvl w:val="0"/>
          <w:numId w:val="6"/>
        </w:numPr>
        <w:tabs>
          <w:tab w:val="left" w:pos="708"/>
        </w:tabs>
        <w:spacing w:line="360" w:lineRule="auto"/>
        <w:ind w:left="142" w:right="0"/>
        <w:jc w:val="both"/>
        <w:rPr>
          <w:sz w:val="28"/>
          <w:szCs w:val="28"/>
        </w:rPr>
      </w:pPr>
      <w:r w:rsidRPr="007F0493">
        <w:rPr>
          <w:sz w:val="28"/>
          <w:szCs w:val="28"/>
        </w:rPr>
        <w:t xml:space="preserve">расширение услуг </w:t>
      </w:r>
      <w:r w:rsidR="00222B12" w:rsidRPr="007F0493">
        <w:rPr>
          <w:sz w:val="28"/>
          <w:szCs w:val="28"/>
        </w:rPr>
        <w:t>иной деятельности.</w:t>
      </w:r>
    </w:p>
    <w:p w14:paraId="1E0B81C2" w14:textId="620FEE76" w:rsidR="008D4EE1" w:rsidRPr="007F0493" w:rsidRDefault="008D4EE1" w:rsidP="00535AA2">
      <w:pPr>
        <w:pStyle w:val="a9"/>
        <w:tabs>
          <w:tab w:val="left" w:pos="708"/>
        </w:tabs>
        <w:spacing w:line="360" w:lineRule="auto"/>
        <w:ind w:left="142" w:right="0"/>
        <w:jc w:val="both"/>
        <w:rPr>
          <w:sz w:val="28"/>
          <w:szCs w:val="28"/>
          <w:highlight w:val="yellow"/>
        </w:rPr>
      </w:pPr>
    </w:p>
    <w:p w14:paraId="3A7DB0BD" w14:textId="58DF67CA" w:rsidR="004C7B1A" w:rsidRDefault="008D4EE1" w:rsidP="00535AA2">
      <w:pPr>
        <w:pStyle w:val="a9"/>
        <w:tabs>
          <w:tab w:val="left" w:pos="708"/>
        </w:tabs>
        <w:spacing w:line="360" w:lineRule="auto"/>
        <w:ind w:left="142" w:right="0" w:firstLine="567"/>
        <w:jc w:val="both"/>
        <w:rPr>
          <w:sz w:val="28"/>
          <w:szCs w:val="28"/>
        </w:rPr>
      </w:pPr>
      <w:r w:rsidRPr="007F0493">
        <w:rPr>
          <w:sz w:val="28"/>
          <w:szCs w:val="28"/>
        </w:rPr>
        <w:t>Что касается уровня изменения тарифа,</w:t>
      </w:r>
      <w:r w:rsidR="004275CC" w:rsidRPr="007F0493">
        <w:rPr>
          <w:sz w:val="28"/>
          <w:szCs w:val="28"/>
        </w:rPr>
        <w:t xml:space="preserve"> приказом Департамента</w:t>
      </w:r>
      <w:r w:rsidR="00794384" w:rsidRPr="007F0493">
        <w:rPr>
          <w:sz w:val="28"/>
          <w:szCs w:val="28"/>
        </w:rPr>
        <w:t xml:space="preserve"> Комитета </w:t>
      </w:r>
      <w:r w:rsidR="004275CC" w:rsidRPr="007F0493">
        <w:rPr>
          <w:sz w:val="28"/>
          <w:szCs w:val="28"/>
        </w:rPr>
        <w:t xml:space="preserve">по регулированию естественных </w:t>
      </w:r>
      <w:proofErr w:type="gramStart"/>
      <w:r w:rsidR="004275CC" w:rsidRPr="007F0493">
        <w:rPr>
          <w:sz w:val="28"/>
          <w:szCs w:val="28"/>
        </w:rPr>
        <w:t>монополий</w:t>
      </w:r>
      <w:r w:rsidR="00794384" w:rsidRPr="007F0493">
        <w:rPr>
          <w:sz w:val="28"/>
          <w:szCs w:val="28"/>
        </w:rPr>
        <w:t xml:space="preserve">  Министерства</w:t>
      </w:r>
      <w:proofErr w:type="gramEnd"/>
      <w:r w:rsidR="00794384" w:rsidRPr="007F0493">
        <w:rPr>
          <w:sz w:val="28"/>
          <w:szCs w:val="28"/>
        </w:rPr>
        <w:t xml:space="preserve"> Национальной экономики</w:t>
      </w:r>
      <w:r w:rsidR="00271DD2" w:rsidRPr="007F0493">
        <w:rPr>
          <w:sz w:val="28"/>
          <w:szCs w:val="28"/>
        </w:rPr>
        <w:t xml:space="preserve"> </w:t>
      </w:r>
      <w:r w:rsidR="00794384" w:rsidRPr="007F0493">
        <w:rPr>
          <w:sz w:val="28"/>
          <w:szCs w:val="28"/>
        </w:rPr>
        <w:t xml:space="preserve">Республики Казахстан </w:t>
      </w:r>
      <w:r w:rsidR="004275CC" w:rsidRPr="007F0493">
        <w:rPr>
          <w:sz w:val="28"/>
          <w:szCs w:val="28"/>
        </w:rPr>
        <w:t>по Костанайской области утвержден тариф на передачу  электрической энергии</w:t>
      </w:r>
      <w:r w:rsidR="004C7B1A">
        <w:rPr>
          <w:sz w:val="28"/>
          <w:szCs w:val="28"/>
        </w:rPr>
        <w:t>:</w:t>
      </w:r>
    </w:p>
    <w:p w14:paraId="1E6FBE56" w14:textId="0FB150D0" w:rsidR="004C7B1A" w:rsidRDefault="00CA7892" w:rsidP="00CA7892">
      <w:pPr>
        <w:pStyle w:val="a9"/>
        <w:tabs>
          <w:tab w:val="left" w:pos="708"/>
        </w:tabs>
        <w:spacing w:line="360" w:lineRule="auto"/>
        <w:ind w:right="0"/>
        <w:jc w:val="both"/>
        <w:rPr>
          <w:sz w:val="28"/>
          <w:szCs w:val="28"/>
        </w:rPr>
      </w:pPr>
      <w:r>
        <w:rPr>
          <w:sz w:val="28"/>
          <w:szCs w:val="28"/>
        </w:rPr>
        <w:t>С 1 марта</w:t>
      </w:r>
      <w:r w:rsidR="004C7B1A" w:rsidRPr="007F0493">
        <w:rPr>
          <w:sz w:val="28"/>
          <w:szCs w:val="28"/>
        </w:rPr>
        <w:t xml:space="preserve"> 20</w:t>
      </w:r>
      <w:r w:rsidR="004C7B1A">
        <w:rPr>
          <w:sz w:val="28"/>
          <w:szCs w:val="28"/>
        </w:rPr>
        <w:t>2</w:t>
      </w:r>
      <w:r w:rsidR="00156D82">
        <w:rPr>
          <w:sz w:val="28"/>
          <w:szCs w:val="28"/>
        </w:rPr>
        <w:t>5</w:t>
      </w:r>
      <w:r w:rsidR="004C7B1A" w:rsidRPr="007F0493">
        <w:rPr>
          <w:sz w:val="28"/>
          <w:szCs w:val="28"/>
        </w:rPr>
        <w:t xml:space="preserve"> год в размере </w:t>
      </w:r>
      <w:r w:rsidR="00156D82">
        <w:rPr>
          <w:sz w:val="28"/>
          <w:szCs w:val="28"/>
        </w:rPr>
        <w:t>13,35</w:t>
      </w:r>
      <w:r w:rsidR="00D7347C">
        <w:rPr>
          <w:sz w:val="28"/>
          <w:szCs w:val="28"/>
        </w:rPr>
        <w:t xml:space="preserve"> </w:t>
      </w:r>
      <w:r w:rsidR="004C7B1A" w:rsidRPr="007F0493">
        <w:rPr>
          <w:sz w:val="28"/>
          <w:szCs w:val="28"/>
        </w:rPr>
        <w:t>тенге за 1 кВтч (без учета НДС)</w:t>
      </w:r>
      <w:r w:rsidR="004C7B1A">
        <w:rPr>
          <w:sz w:val="28"/>
          <w:szCs w:val="28"/>
        </w:rPr>
        <w:t>;</w:t>
      </w:r>
    </w:p>
    <w:p w14:paraId="29353088" w14:textId="30B53E45" w:rsidR="00BA6E44" w:rsidRDefault="00BA6E44" w:rsidP="00535AA2">
      <w:pPr>
        <w:pStyle w:val="a9"/>
        <w:tabs>
          <w:tab w:val="left" w:pos="708"/>
        </w:tabs>
        <w:spacing w:line="360" w:lineRule="auto"/>
        <w:ind w:left="142" w:right="0" w:firstLine="567"/>
        <w:jc w:val="both"/>
        <w:rPr>
          <w:sz w:val="28"/>
          <w:szCs w:val="28"/>
          <w:highlight w:val="yellow"/>
        </w:rPr>
      </w:pPr>
      <w:r>
        <w:rPr>
          <w:sz w:val="28"/>
          <w:szCs w:val="28"/>
          <w:highlight w:val="yellow"/>
        </w:rPr>
        <w:t xml:space="preserve"> </w:t>
      </w:r>
    </w:p>
    <w:p w14:paraId="1E2A2FD3" w14:textId="7068DDEB" w:rsidR="009623B2" w:rsidRDefault="009623B2" w:rsidP="00535AA2">
      <w:pPr>
        <w:pStyle w:val="a9"/>
        <w:tabs>
          <w:tab w:val="left" w:pos="708"/>
        </w:tabs>
        <w:spacing w:line="360" w:lineRule="auto"/>
        <w:ind w:left="142" w:right="0" w:firstLine="567"/>
        <w:jc w:val="both"/>
        <w:rPr>
          <w:sz w:val="28"/>
          <w:szCs w:val="28"/>
        </w:rPr>
      </w:pPr>
    </w:p>
    <w:sectPr w:rsidR="009623B2" w:rsidSect="00AB2D84">
      <w:footerReference w:type="default" r:id="rId8"/>
      <w:pgSz w:w="11906" w:h="16838"/>
      <w:pgMar w:top="567" w:right="1133" w:bottom="567" w:left="156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9A961" w14:textId="77777777" w:rsidR="002E2FEF" w:rsidRDefault="002E2FEF" w:rsidP="00A915A1">
      <w:r>
        <w:separator/>
      </w:r>
    </w:p>
  </w:endnote>
  <w:endnote w:type="continuationSeparator" w:id="0">
    <w:p w14:paraId="36E19C1D" w14:textId="77777777" w:rsidR="002E2FEF" w:rsidRDefault="002E2FEF" w:rsidP="00A9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F32D" w14:textId="3BADEF66" w:rsidR="002E2FEF" w:rsidRDefault="002E2FEF">
    <w:pPr>
      <w:pStyle w:val="af1"/>
      <w:jc w:val="right"/>
    </w:pPr>
  </w:p>
  <w:p w14:paraId="038FC245" w14:textId="77777777" w:rsidR="002E2FEF" w:rsidRDefault="002E2FE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55902" w14:textId="77777777" w:rsidR="002E2FEF" w:rsidRDefault="002E2FEF" w:rsidP="00A915A1">
      <w:r>
        <w:separator/>
      </w:r>
    </w:p>
  </w:footnote>
  <w:footnote w:type="continuationSeparator" w:id="0">
    <w:p w14:paraId="2EDBBDEF" w14:textId="77777777" w:rsidR="002E2FEF" w:rsidRDefault="002E2FEF" w:rsidP="00A91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8"/>
    <w:lvl w:ilvl="0">
      <w:start w:val="1"/>
      <w:numFmt w:val="decimal"/>
      <w:lvlText w:val="%1."/>
      <w:lvlJc w:val="left"/>
      <w:pPr>
        <w:tabs>
          <w:tab w:val="num" w:pos="1131"/>
        </w:tabs>
        <w:ind w:left="1131" w:hanging="705"/>
      </w:pPr>
      <w:rPr>
        <w:rFonts w:eastAsia="Calibri" w:hint="default"/>
        <w:b/>
        <w:sz w:val="28"/>
        <w:szCs w:val="28"/>
        <w:lang w:eastAsia="en-US"/>
      </w:rPr>
    </w:lvl>
  </w:abstractNum>
  <w:abstractNum w:abstractNumId="1" w15:restartNumberingAfterBreak="0">
    <w:nsid w:val="002D7DDC"/>
    <w:multiLevelType w:val="multilevel"/>
    <w:tmpl w:val="76AAC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4D053F"/>
    <w:multiLevelType w:val="hybridMultilevel"/>
    <w:tmpl w:val="30546092"/>
    <w:lvl w:ilvl="0" w:tplc="55B0D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930AFE"/>
    <w:multiLevelType w:val="hybridMultilevel"/>
    <w:tmpl w:val="C3368BE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0D9135A"/>
    <w:multiLevelType w:val="hybridMultilevel"/>
    <w:tmpl w:val="AEF6BEBA"/>
    <w:lvl w:ilvl="0" w:tplc="FE98A5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4D27EB1"/>
    <w:multiLevelType w:val="hybridMultilevel"/>
    <w:tmpl w:val="AA3AF15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2956E45"/>
    <w:multiLevelType w:val="hybridMultilevel"/>
    <w:tmpl w:val="266C57EA"/>
    <w:lvl w:ilvl="0" w:tplc="1184373A">
      <w:start w:val="1"/>
      <w:numFmt w:val="decimal"/>
      <w:lvlText w:val="%1)"/>
      <w:lvlJc w:val="left"/>
      <w:pPr>
        <w:ind w:left="1421" w:hanging="5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8B42F8E"/>
    <w:multiLevelType w:val="hybridMultilevel"/>
    <w:tmpl w:val="FF04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3E36C0"/>
    <w:multiLevelType w:val="hybridMultilevel"/>
    <w:tmpl w:val="8E2831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4B70DB"/>
    <w:multiLevelType w:val="hybridMultilevel"/>
    <w:tmpl w:val="C0EA7CCA"/>
    <w:lvl w:ilvl="0" w:tplc="7BCA6792">
      <w:start w:val="1"/>
      <w:numFmt w:val="decimal"/>
      <w:lvlText w:val="%1."/>
      <w:lvlJc w:val="left"/>
      <w:pPr>
        <w:tabs>
          <w:tab w:val="num" w:pos="1131"/>
        </w:tabs>
        <w:ind w:left="1131" w:hanging="705"/>
      </w:pPr>
      <w:rPr>
        <w:rFonts w:hint="default"/>
        <w:b/>
        <w:sz w:val="28"/>
        <w:szCs w:val="28"/>
      </w:rPr>
    </w:lvl>
    <w:lvl w:ilvl="1" w:tplc="04190019" w:tentative="1">
      <w:start w:val="1"/>
      <w:numFmt w:val="lowerLetter"/>
      <w:lvlText w:val="%2."/>
      <w:lvlJc w:val="left"/>
      <w:pPr>
        <w:tabs>
          <w:tab w:val="num" w:pos="1326"/>
        </w:tabs>
        <w:ind w:left="1326" w:hanging="360"/>
      </w:pPr>
    </w:lvl>
    <w:lvl w:ilvl="2" w:tplc="0419001B" w:tentative="1">
      <w:start w:val="1"/>
      <w:numFmt w:val="lowerRoman"/>
      <w:lvlText w:val="%3."/>
      <w:lvlJc w:val="right"/>
      <w:pPr>
        <w:tabs>
          <w:tab w:val="num" w:pos="2046"/>
        </w:tabs>
        <w:ind w:left="2046" w:hanging="180"/>
      </w:pPr>
    </w:lvl>
    <w:lvl w:ilvl="3" w:tplc="0419000F" w:tentative="1">
      <w:start w:val="1"/>
      <w:numFmt w:val="decimal"/>
      <w:lvlText w:val="%4."/>
      <w:lvlJc w:val="left"/>
      <w:pPr>
        <w:tabs>
          <w:tab w:val="num" w:pos="2766"/>
        </w:tabs>
        <w:ind w:left="2766" w:hanging="360"/>
      </w:pPr>
    </w:lvl>
    <w:lvl w:ilvl="4" w:tplc="04190019" w:tentative="1">
      <w:start w:val="1"/>
      <w:numFmt w:val="lowerLetter"/>
      <w:lvlText w:val="%5."/>
      <w:lvlJc w:val="left"/>
      <w:pPr>
        <w:tabs>
          <w:tab w:val="num" w:pos="3486"/>
        </w:tabs>
        <w:ind w:left="3486" w:hanging="360"/>
      </w:pPr>
    </w:lvl>
    <w:lvl w:ilvl="5" w:tplc="0419001B" w:tentative="1">
      <w:start w:val="1"/>
      <w:numFmt w:val="lowerRoman"/>
      <w:lvlText w:val="%6."/>
      <w:lvlJc w:val="right"/>
      <w:pPr>
        <w:tabs>
          <w:tab w:val="num" w:pos="4206"/>
        </w:tabs>
        <w:ind w:left="4206" w:hanging="180"/>
      </w:pPr>
    </w:lvl>
    <w:lvl w:ilvl="6" w:tplc="0419000F" w:tentative="1">
      <w:start w:val="1"/>
      <w:numFmt w:val="decimal"/>
      <w:lvlText w:val="%7."/>
      <w:lvlJc w:val="left"/>
      <w:pPr>
        <w:tabs>
          <w:tab w:val="num" w:pos="4926"/>
        </w:tabs>
        <w:ind w:left="4926" w:hanging="360"/>
      </w:pPr>
    </w:lvl>
    <w:lvl w:ilvl="7" w:tplc="04190019" w:tentative="1">
      <w:start w:val="1"/>
      <w:numFmt w:val="lowerLetter"/>
      <w:lvlText w:val="%8."/>
      <w:lvlJc w:val="left"/>
      <w:pPr>
        <w:tabs>
          <w:tab w:val="num" w:pos="5646"/>
        </w:tabs>
        <w:ind w:left="5646" w:hanging="360"/>
      </w:pPr>
    </w:lvl>
    <w:lvl w:ilvl="8" w:tplc="0419001B" w:tentative="1">
      <w:start w:val="1"/>
      <w:numFmt w:val="lowerRoman"/>
      <w:lvlText w:val="%9."/>
      <w:lvlJc w:val="right"/>
      <w:pPr>
        <w:tabs>
          <w:tab w:val="num" w:pos="6366"/>
        </w:tabs>
        <w:ind w:left="6366" w:hanging="180"/>
      </w:pPr>
    </w:lvl>
  </w:abstractNum>
  <w:abstractNum w:abstractNumId="10" w15:restartNumberingAfterBreak="0">
    <w:nsid w:val="48C02E99"/>
    <w:multiLevelType w:val="hybridMultilevel"/>
    <w:tmpl w:val="92CE75B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D6120"/>
    <w:multiLevelType w:val="hybridMultilevel"/>
    <w:tmpl w:val="1F86D9A6"/>
    <w:lvl w:ilvl="0" w:tplc="1322406E">
      <w:start w:val="5"/>
      <w:numFmt w:val="decimal"/>
      <w:lvlText w:val="%1."/>
      <w:lvlJc w:val="left"/>
      <w:pPr>
        <w:tabs>
          <w:tab w:val="num" w:pos="1131"/>
        </w:tabs>
        <w:ind w:left="1131" w:hanging="705"/>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B57CBF"/>
    <w:multiLevelType w:val="hybridMultilevel"/>
    <w:tmpl w:val="68B42336"/>
    <w:lvl w:ilvl="0" w:tplc="2C8203A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706B75"/>
    <w:multiLevelType w:val="hybridMultilevel"/>
    <w:tmpl w:val="30546092"/>
    <w:lvl w:ilvl="0" w:tplc="55B0D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00525CB"/>
    <w:multiLevelType w:val="multilevel"/>
    <w:tmpl w:val="2F6C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845367"/>
    <w:multiLevelType w:val="hybridMultilevel"/>
    <w:tmpl w:val="9A007CB2"/>
    <w:lvl w:ilvl="0" w:tplc="7F5EC7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832C85"/>
    <w:multiLevelType w:val="hybridMultilevel"/>
    <w:tmpl w:val="483C9F9E"/>
    <w:lvl w:ilvl="0" w:tplc="DA9C29AE">
      <w:start w:val="1"/>
      <w:numFmt w:val="bullet"/>
      <w:lvlText w:val=""/>
      <w:lvlJc w:val="left"/>
      <w:pPr>
        <w:tabs>
          <w:tab w:val="num" w:pos="720"/>
        </w:tabs>
        <w:ind w:left="720" w:hanging="360"/>
      </w:pPr>
      <w:rPr>
        <w:rFonts w:ascii="Wingdings" w:hAnsi="Wingdings" w:hint="default"/>
      </w:rPr>
    </w:lvl>
    <w:lvl w:ilvl="1" w:tplc="4E7692BA" w:tentative="1">
      <w:start w:val="1"/>
      <w:numFmt w:val="bullet"/>
      <w:lvlText w:val=""/>
      <w:lvlJc w:val="left"/>
      <w:pPr>
        <w:tabs>
          <w:tab w:val="num" w:pos="1440"/>
        </w:tabs>
        <w:ind w:left="1440" w:hanging="360"/>
      </w:pPr>
      <w:rPr>
        <w:rFonts w:ascii="Wingdings" w:hAnsi="Wingdings" w:hint="default"/>
      </w:rPr>
    </w:lvl>
    <w:lvl w:ilvl="2" w:tplc="7944B17E" w:tentative="1">
      <w:start w:val="1"/>
      <w:numFmt w:val="bullet"/>
      <w:lvlText w:val=""/>
      <w:lvlJc w:val="left"/>
      <w:pPr>
        <w:tabs>
          <w:tab w:val="num" w:pos="2160"/>
        </w:tabs>
        <w:ind w:left="2160" w:hanging="360"/>
      </w:pPr>
      <w:rPr>
        <w:rFonts w:ascii="Wingdings" w:hAnsi="Wingdings" w:hint="default"/>
      </w:rPr>
    </w:lvl>
    <w:lvl w:ilvl="3" w:tplc="9C2E159A" w:tentative="1">
      <w:start w:val="1"/>
      <w:numFmt w:val="bullet"/>
      <w:lvlText w:val=""/>
      <w:lvlJc w:val="left"/>
      <w:pPr>
        <w:tabs>
          <w:tab w:val="num" w:pos="2880"/>
        </w:tabs>
        <w:ind w:left="2880" w:hanging="360"/>
      </w:pPr>
      <w:rPr>
        <w:rFonts w:ascii="Wingdings" w:hAnsi="Wingdings" w:hint="default"/>
      </w:rPr>
    </w:lvl>
    <w:lvl w:ilvl="4" w:tplc="39443402" w:tentative="1">
      <w:start w:val="1"/>
      <w:numFmt w:val="bullet"/>
      <w:lvlText w:val=""/>
      <w:lvlJc w:val="left"/>
      <w:pPr>
        <w:tabs>
          <w:tab w:val="num" w:pos="3600"/>
        </w:tabs>
        <w:ind w:left="3600" w:hanging="360"/>
      </w:pPr>
      <w:rPr>
        <w:rFonts w:ascii="Wingdings" w:hAnsi="Wingdings" w:hint="default"/>
      </w:rPr>
    </w:lvl>
    <w:lvl w:ilvl="5" w:tplc="98F0C36C" w:tentative="1">
      <w:start w:val="1"/>
      <w:numFmt w:val="bullet"/>
      <w:lvlText w:val=""/>
      <w:lvlJc w:val="left"/>
      <w:pPr>
        <w:tabs>
          <w:tab w:val="num" w:pos="4320"/>
        </w:tabs>
        <w:ind w:left="4320" w:hanging="360"/>
      </w:pPr>
      <w:rPr>
        <w:rFonts w:ascii="Wingdings" w:hAnsi="Wingdings" w:hint="default"/>
      </w:rPr>
    </w:lvl>
    <w:lvl w:ilvl="6" w:tplc="861434CA" w:tentative="1">
      <w:start w:val="1"/>
      <w:numFmt w:val="bullet"/>
      <w:lvlText w:val=""/>
      <w:lvlJc w:val="left"/>
      <w:pPr>
        <w:tabs>
          <w:tab w:val="num" w:pos="5040"/>
        </w:tabs>
        <w:ind w:left="5040" w:hanging="360"/>
      </w:pPr>
      <w:rPr>
        <w:rFonts w:ascii="Wingdings" w:hAnsi="Wingdings" w:hint="default"/>
      </w:rPr>
    </w:lvl>
    <w:lvl w:ilvl="7" w:tplc="A190A1CA" w:tentative="1">
      <w:start w:val="1"/>
      <w:numFmt w:val="bullet"/>
      <w:lvlText w:val=""/>
      <w:lvlJc w:val="left"/>
      <w:pPr>
        <w:tabs>
          <w:tab w:val="num" w:pos="5760"/>
        </w:tabs>
        <w:ind w:left="5760" w:hanging="360"/>
      </w:pPr>
      <w:rPr>
        <w:rFonts w:ascii="Wingdings" w:hAnsi="Wingdings" w:hint="default"/>
      </w:rPr>
    </w:lvl>
    <w:lvl w:ilvl="8" w:tplc="741A70E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954198"/>
    <w:multiLevelType w:val="hybridMultilevel"/>
    <w:tmpl w:val="713A1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AA6B4C"/>
    <w:multiLevelType w:val="hybridMultilevel"/>
    <w:tmpl w:val="0AF6E9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4C3827"/>
    <w:multiLevelType w:val="hybridMultilevel"/>
    <w:tmpl w:val="C2D87E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472AF2"/>
    <w:multiLevelType w:val="multilevel"/>
    <w:tmpl w:val="7780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24D0E"/>
    <w:multiLevelType w:val="hybridMultilevel"/>
    <w:tmpl w:val="13C6DEB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2" w15:restartNumberingAfterBreak="0">
    <w:nsid w:val="75417D03"/>
    <w:multiLevelType w:val="hybridMultilevel"/>
    <w:tmpl w:val="ABCE8CA4"/>
    <w:lvl w:ilvl="0" w:tplc="3280D22E">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15:restartNumberingAfterBreak="0">
    <w:nsid w:val="7A19746A"/>
    <w:multiLevelType w:val="hybridMultilevel"/>
    <w:tmpl w:val="C5DAB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6C45B2"/>
    <w:multiLevelType w:val="hybridMultilevel"/>
    <w:tmpl w:val="30546092"/>
    <w:lvl w:ilvl="0" w:tplc="55B0D7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58495933">
    <w:abstractNumId w:val="10"/>
  </w:num>
  <w:num w:numId="2" w16cid:durableId="107282553">
    <w:abstractNumId w:val="9"/>
  </w:num>
  <w:num w:numId="3" w16cid:durableId="794760023">
    <w:abstractNumId w:val="15"/>
  </w:num>
  <w:num w:numId="4" w16cid:durableId="1962221939">
    <w:abstractNumId w:val="11"/>
  </w:num>
  <w:num w:numId="5" w16cid:durableId="918246455">
    <w:abstractNumId w:val="19"/>
  </w:num>
  <w:num w:numId="6" w16cid:durableId="342321806">
    <w:abstractNumId w:val="3"/>
  </w:num>
  <w:num w:numId="7" w16cid:durableId="1468400298">
    <w:abstractNumId w:val="18"/>
  </w:num>
  <w:num w:numId="8" w16cid:durableId="732775151">
    <w:abstractNumId w:val="0"/>
  </w:num>
  <w:num w:numId="9" w16cid:durableId="747923278">
    <w:abstractNumId w:val="7"/>
  </w:num>
  <w:num w:numId="10" w16cid:durableId="1131704204">
    <w:abstractNumId w:val="16"/>
  </w:num>
  <w:num w:numId="11" w16cid:durableId="637762168">
    <w:abstractNumId w:val="20"/>
  </w:num>
  <w:num w:numId="12" w16cid:durableId="1078673005">
    <w:abstractNumId w:val="23"/>
  </w:num>
  <w:num w:numId="13" w16cid:durableId="1183011079">
    <w:abstractNumId w:val="14"/>
  </w:num>
  <w:num w:numId="14" w16cid:durableId="1273124035">
    <w:abstractNumId w:val="17"/>
  </w:num>
  <w:num w:numId="15" w16cid:durableId="345718368">
    <w:abstractNumId w:val="8"/>
  </w:num>
  <w:num w:numId="16" w16cid:durableId="2057006052">
    <w:abstractNumId w:val="21"/>
  </w:num>
  <w:num w:numId="17" w16cid:durableId="1726759171">
    <w:abstractNumId w:val="24"/>
  </w:num>
  <w:num w:numId="18" w16cid:durableId="718284283">
    <w:abstractNumId w:val="12"/>
  </w:num>
  <w:num w:numId="19" w16cid:durableId="1901550420">
    <w:abstractNumId w:val="2"/>
  </w:num>
  <w:num w:numId="20" w16cid:durableId="1125660364">
    <w:abstractNumId w:val="13"/>
  </w:num>
  <w:num w:numId="21" w16cid:durableId="2057580711">
    <w:abstractNumId w:val="5"/>
  </w:num>
  <w:num w:numId="22" w16cid:durableId="154415137">
    <w:abstractNumId w:val="6"/>
  </w:num>
  <w:num w:numId="23" w16cid:durableId="1089623184">
    <w:abstractNumId w:val="22"/>
  </w:num>
  <w:num w:numId="24" w16cid:durableId="30232216">
    <w:abstractNumId w:val="1"/>
  </w:num>
  <w:num w:numId="25" w16cid:durableId="1659653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1F8"/>
    <w:rsid w:val="000004A6"/>
    <w:rsid w:val="000017BE"/>
    <w:rsid w:val="0000546F"/>
    <w:rsid w:val="0001200F"/>
    <w:rsid w:val="000127EC"/>
    <w:rsid w:val="00013E3B"/>
    <w:rsid w:val="00014C43"/>
    <w:rsid w:val="0001523D"/>
    <w:rsid w:val="00015305"/>
    <w:rsid w:val="000204AC"/>
    <w:rsid w:val="00022473"/>
    <w:rsid w:val="00024AD7"/>
    <w:rsid w:val="00025B63"/>
    <w:rsid w:val="000319EF"/>
    <w:rsid w:val="00033BCA"/>
    <w:rsid w:val="00034A65"/>
    <w:rsid w:val="00035BA7"/>
    <w:rsid w:val="0003676A"/>
    <w:rsid w:val="0003694A"/>
    <w:rsid w:val="000436D3"/>
    <w:rsid w:val="00043980"/>
    <w:rsid w:val="000451B2"/>
    <w:rsid w:val="000506E2"/>
    <w:rsid w:val="000514A3"/>
    <w:rsid w:val="00052D59"/>
    <w:rsid w:val="00052FC2"/>
    <w:rsid w:val="00053B67"/>
    <w:rsid w:val="00055C0E"/>
    <w:rsid w:val="00055E95"/>
    <w:rsid w:val="00056CB1"/>
    <w:rsid w:val="00056EE1"/>
    <w:rsid w:val="00060295"/>
    <w:rsid w:val="00060498"/>
    <w:rsid w:val="00060A13"/>
    <w:rsid w:val="0006159B"/>
    <w:rsid w:val="00061723"/>
    <w:rsid w:val="00062533"/>
    <w:rsid w:val="000638AA"/>
    <w:rsid w:val="00064991"/>
    <w:rsid w:val="00064F4D"/>
    <w:rsid w:val="00067FBA"/>
    <w:rsid w:val="0007324B"/>
    <w:rsid w:val="00074E14"/>
    <w:rsid w:val="00075F4C"/>
    <w:rsid w:val="00080C89"/>
    <w:rsid w:val="000828D2"/>
    <w:rsid w:val="00083E9B"/>
    <w:rsid w:val="00085004"/>
    <w:rsid w:val="000864CA"/>
    <w:rsid w:val="000871DD"/>
    <w:rsid w:val="000873BD"/>
    <w:rsid w:val="000877A4"/>
    <w:rsid w:val="00092F0B"/>
    <w:rsid w:val="00093AD5"/>
    <w:rsid w:val="00094B06"/>
    <w:rsid w:val="00096C63"/>
    <w:rsid w:val="00096F6C"/>
    <w:rsid w:val="0009752E"/>
    <w:rsid w:val="00097BD7"/>
    <w:rsid w:val="00097C92"/>
    <w:rsid w:val="000A04CC"/>
    <w:rsid w:val="000A45A1"/>
    <w:rsid w:val="000A4E12"/>
    <w:rsid w:val="000B116C"/>
    <w:rsid w:val="000B1666"/>
    <w:rsid w:val="000B1A4D"/>
    <w:rsid w:val="000B2934"/>
    <w:rsid w:val="000B2D67"/>
    <w:rsid w:val="000B4617"/>
    <w:rsid w:val="000B6D34"/>
    <w:rsid w:val="000C4537"/>
    <w:rsid w:val="000C7CB7"/>
    <w:rsid w:val="000D10AC"/>
    <w:rsid w:val="000D1B12"/>
    <w:rsid w:val="000D2AF1"/>
    <w:rsid w:val="000D40D0"/>
    <w:rsid w:val="000D79A5"/>
    <w:rsid w:val="000E0B02"/>
    <w:rsid w:val="000E1271"/>
    <w:rsid w:val="000E14D7"/>
    <w:rsid w:val="000E29A3"/>
    <w:rsid w:val="000E2B75"/>
    <w:rsid w:val="000E35A5"/>
    <w:rsid w:val="000E3F70"/>
    <w:rsid w:val="000E4D85"/>
    <w:rsid w:val="000E64ED"/>
    <w:rsid w:val="000E7571"/>
    <w:rsid w:val="000E7E4D"/>
    <w:rsid w:val="000F08CA"/>
    <w:rsid w:val="000F300C"/>
    <w:rsid w:val="000F3C88"/>
    <w:rsid w:val="000F3E9C"/>
    <w:rsid w:val="000F431D"/>
    <w:rsid w:val="000F4DCB"/>
    <w:rsid w:val="000F7C3D"/>
    <w:rsid w:val="00100A91"/>
    <w:rsid w:val="001014B5"/>
    <w:rsid w:val="001017F5"/>
    <w:rsid w:val="00104EAB"/>
    <w:rsid w:val="00107058"/>
    <w:rsid w:val="00107430"/>
    <w:rsid w:val="0011147F"/>
    <w:rsid w:val="0011200A"/>
    <w:rsid w:val="00114D5A"/>
    <w:rsid w:val="00117804"/>
    <w:rsid w:val="00123308"/>
    <w:rsid w:val="00123472"/>
    <w:rsid w:val="001237A5"/>
    <w:rsid w:val="00125810"/>
    <w:rsid w:val="00131F43"/>
    <w:rsid w:val="001322DF"/>
    <w:rsid w:val="00135805"/>
    <w:rsid w:val="00140D3E"/>
    <w:rsid w:val="00142B2B"/>
    <w:rsid w:val="00142C29"/>
    <w:rsid w:val="00143F3A"/>
    <w:rsid w:val="0014533F"/>
    <w:rsid w:val="00146DF7"/>
    <w:rsid w:val="001478D2"/>
    <w:rsid w:val="00151A6A"/>
    <w:rsid w:val="00153A39"/>
    <w:rsid w:val="00156D82"/>
    <w:rsid w:val="001609D5"/>
    <w:rsid w:val="00162DD1"/>
    <w:rsid w:val="00163FAE"/>
    <w:rsid w:val="001645FD"/>
    <w:rsid w:val="00166015"/>
    <w:rsid w:val="00166F44"/>
    <w:rsid w:val="001732DD"/>
    <w:rsid w:val="00174109"/>
    <w:rsid w:val="00175C87"/>
    <w:rsid w:val="00176BF2"/>
    <w:rsid w:val="00180CB2"/>
    <w:rsid w:val="00183CB9"/>
    <w:rsid w:val="001847B1"/>
    <w:rsid w:val="00187C2E"/>
    <w:rsid w:val="00192800"/>
    <w:rsid w:val="00192DFA"/>
    <w:rsid w:val="00192EE3"/>
    <w:rsid w:val="00192F08"/>
    <w:rsid w:val="0019580E"/>
    <w:rsid w:val="001969CD"/>
    <w:rsid w:val="00196BED"/>
    <w:rsid w:val="001A0E6B"/>
    <w:rsid w:val="001A1A8E"/>
    <w:rsid w:val="001A4577"/>
    <w:rsid w:val="001A6DA8"/>
    <w:rsid w:val="001B2072"/>
    <w:rsid w:val="001B2E4B"/>
    <w:rsid w:val="001B42CD"/>
    <w:rsid w:val="001B47F3"/>
    <w:rsid w:val="001B4C46"/>
    <w:rsid w:val="001B57D8"/>
    <w:rsid w:val="001B6331"/>
    <w:rsid w:val="001B7608"/>
    <w:rsid w:val="001C0D2B"/>
    <w:rsid w:val="001C3D92"/>
    <w:rsid w:val="001C4A0C"/>
    <w:rsid w:val="001C6ADA"/>
    <w:rsid w:val="001D1770"/>
    <w:rsid w:val="001D6040"/>
    <w:rsid w:val="001D6B0F"/>
    <w:rsid w:val="001E747D"/>
    <w:rsid w:val="001E74FD"/>
    <w:rsid w:val="001F0AEB"/>
    <w:rsid w:val="001F11A6"/>
    <w:rsid w:val="001F244B"/>
    <w:rsid w:val="001F56D1"/>
    <w:rsid w:val="001F6DCA"/>
    <w:rsid w:val="00200A48"/>
    <w:rsid w:val="0020243C"/>
    <w:rsid w:val="00204071"/>
    <w:rsid w:val="002055D2"/>
    <w:rsid w:val="00205D40"/>
    <w:rsid w:val="00210A30"/>
    <w:rsid w:val="00212C4F"/>
    <w:rsid w:val="00212CA2"/>
    <w:rsid w:val="00217E2E"/>
    <w:rsid w:val="002212E1"/>
    <w:rsid w:val="002217AB"/>
    <w:rsid w:val="002222BA"/>
    <w:rsid w:val="00222B12"/>
    <w:rsid w:val="002250CE"/>
    <w:rsid w:val="00225E52"/>
    <w:rsid w:val="00230E1B"/>
    <w:rsid w:val="00231275"/>
    <w:rsid w:val="00232720"/>
    <w:rsid w:val="0023429B"/>
    <w:rsid w:val="002342A8"/>
    <w:rsid w:val="002349AE"/>
    <w:rsid w:val="00235780"/>
    <w:rsid w:val="00235BDD"/>
    <w:rsid w:val="0023650D"/>
    <w:rsid w:val="00237E38"/>
    <w:rsid w:val="00240E2E"/>
    <w:rsid w:val="00240EFB"/>
    <w:rsid w:val="00243526"/>
    <w:rsid w:val="002451E3"/>
    <w:rsid w:val="00245752"/>
    <w:rsid w:val="00247286"/>
    <w:rsid w:val="0024792C"/>
    <w:rsid w:val="00250941"/>
    <w:rsid w:val="00253559"/>
    <w:rsid w:val="0025426A"/>
    <w:rsid w:val="0025479E"/>
    <w:rsid w:val="00255D98"/>
    <w:rsid w:val="00257697"/>
    <w:rsid w:val="00261D28"/>
    <w:rsid w:val="002631AB"/>
    <w:rsid w:val="0026327E"/>
    <w:rsid w:val="00263EC6"/>
    <w:rsid w:val="00264D0D"/>
    <w:rsid w:val="00267B81"/>
    <w:rsid w:val="00267C4F"/>
    <w:rsid w:val="00267E1C"/>
    <w:rsid w:val="00270AB8"/>
    <w:rsid w:val="00270FDE"/>
    <w:rsid w:val="002710B8"/>
    <w:rsid w:val="00271DD2"/>
    <w:rsid w:val="00273C46"/>
    <w:rsid w:val="00275281"/>
    <w:rsid w:val="00275AA0"/>
    <w:rsid w:val="00275B1F"/>
    <w:rsid w:val="00275E03"/>
    <w:rsid w:val="002774A6"/>
    <w:rsid w:val="002819E2"/>
    <w:rsid w:val="00282C5F"/>
    <w:rsid w:val="00284242"/>
    <w:rsid w:val="00285794"/>
    <w:rsid w:val="002866C7"/>
    <w:rsid w:val="002919AE"/>
    <w:rsid w:val="00292267"/>
    <w:rsid w:val="002922B2"/>
    <w:rsid w:val="00296BB6"/>
    <w:rsid w:val="002A2B95"/>
    <w:rsid w:val="002A3B7E"/>
    <w:rsid w:val="002A4519"/>
    <w:rsid w:val="002A45F5"/>
    <w:rsid w:val="002A7FC2"/>
    <w:rsid w:val="002B1C04"/>
    <w:rsid w:val="002B2834"/>
    <w:rsid w:val="002B2AA6"/>
    <w:rsid w:val="002B50B4"/>
    <w:rsid w:val="002B5EB7"/>
    <w:rsid w:val="002B7604"/>
    <w:rsid w:val="002C14FD"/>
    <w:rsid w:val="002C1AEB"/>
    <w:rsid w:val="002C375D"/>
    <w:rsid w:val="002C51AB"/>
    <w:rsid w:val="002D06C5"/>
    <w:rsid w:val="002D402C"/>
    <w:rsid w:val="002D4799"/>
    <w:rsid w:val="002D492B"/>
    <w:rsid w:val="002D637B"/>
    <w:rsid w:val="002D7C67"/>
    <w:rsid w:val="002E0021"/>
    <w:rsid w:val="002E0F12"/>
    <w:rsid w:val="002E1AC6"/>
    <w:rsid w:val="002E26EA"/>
    <w:rsid w:val="002E2C2D"/>
    <w:rsid w:val="002E2FEF"/>
    <w:rsid w:val="002E4C1D"/>
    <w:rsid w:val="002E7BCA"/>
    <w:rsid w:val="002F1F01"/>
    <w:rsid w:val="002F23F1"/>
    <w:rsid w:val="002F26A9"/>
    <w:rsid w:val="002F28C7"/>
    <w:rsid w:val="002F2A3B"/>
    <w:rsid w:val="00300DA4"/>
    <w:rsid w:val="00301016"/>
    <w:rsid w:val="0030143D"/>
    <w:rsid w:val="003015F1"/>
    <w:rsid w:val="0030677B"/>
    <w:rsid w:val="003076B4"/>
    <w:rsid w:val="0031650A"/>
    <w:rsid w:val="003165F5"/>
    <w:rsid w:val="003179AA"/>
    <w:rsid w:val="00320198"/>
    <w:rsid w:val="003209B5"/>
    <w:rsid w:val="00323670"/>
    <w:rsid w:val="003248EF"/>
    <w:rsid w:val="00327744"/>
    <w:rsid w:val="0032789A"/>
    <w:rsid w:val="00332566"/>
    <w:rsid w:val="00333D3C"/>
    <w:rsid w:val="003353A8"/>
    <w:rsid w:val="00335460"/>
    <w:rsid w:val="0033574C"/>
    <w:rsid w:val="003374F1"/>
    <w:rsid w:val="00340715"/>
    <w:rsid w:val="00340A2D"/>
    <w:rsid w:val="0034261F"/>
    <w:rsid w:val="00342AE8"/>
    <w:rsid w:val="00343CFA"/>
    <w:rsid w:val="003447E8"/>
    <w:rsid w:val="00346A29"/>
    <w:rsid w:val="00347D6B"/>
    <w:rsid w:val="0035203D"/>
    <w:rsid w:val="00352A4D"/>
    <w:rsid w:val="00363E05"/>
    <w:rsid w:val="003644BE"/>
    <w:rsid w:val="00364F2A"/>
    <w:rsid w:val="003665A3"/>
    <w:rsid w:val="003669E7"/>
    <w:rsid w:val="00366B81"/>
    <w:rsid w:val="00371472"/>
    <w:rsid w:val="0037197E"/>
    <w:rsid w:val="00371DC4"/>
    <w:rsid w:val="003728B4"/>
    <w:rsid w:val="003746C6"/>
    <w:rsid w:val="003843C4"/>
    <w:rsid w:val="00384531"/>
    <w:rsid w:val="003871DD"/>
    <w:rsid w:val="00390102"/>
    <w:rsid w:val="0039127E"/>
    <w:rsid w:val="0039195A"/>
    <w:rsid w:val="003973BF"/>
    <w:rsid w:val="003973EE"/>
    <w:rsid w:val="003A2735"/>
    <w:rsid w:val="003A72F4"/>
    <w:rsid w:val="003A7820"/>
    <w:rsid w:val="003B0B98"/>
    <w:rsid w:val="003B2F4B"/>
    <w:rsid w:val="003B443D"/>
    <w:rsid w:val="003B4BAB"/>
    <w:rsid w:val="003B52B9"/>
    <w:rsid w:val="003B7800"/>
    <w:rsid w:val="003C0214"/>
    <w:rsid w:val="003C0D08"/>
    <w:rsid w:val="003C1943"/>
    <w:rsid w:val="003C2DEA"/>
    <w:rsid w:val="003C3DD4"/>
    <w:rsid w:val="003D0B17"/>
    <w:rsid w:val="003D1672"/>
    <w:rsid w:val="003D167D"/>
    <w:rsid w:val="003D2BF8"/>
    <w:rsid w:val="003D56E6"/>
    <w:rsid w:val="003D5995"/>
    <w:rsid w:val="003D71B7"/>
    <w:rsid w:val="003D7863"/>
    <w:rsid w:val="003E1B70"/>
    <w:rsid w:val="003E376B"/>
    <w:rsid w:val="003E3984"/>
    <w:rsid w:val="003E494B"/>
    <w:rsid w:val="003E5CBF"/>
    <w:rsid w:val="003F0012"/>
    <w:rsid w:val="003F2354"/>
    <w:rsid w:val="003F6F23"/>
    <w:rsid w:val="003F734E"/>
    <w:rsid w:val="003F7856"/>
    <w:rsid w:val="00401838"/>
    <w:rsid w:val="0040216F"/>
    <w:rsid w:val="00402A83"/>
    <w:rsid w:val="00404131"/>
    <w:rsid w:val="004046D6"/>
    <w:rsid w:val="00406F6D"/>
    <w:rsid w:val="00407263"/>
    <w:rsid w:val="00410DD6"/>
    <w:rsid w:val="00413045"/>
    <w:rsid w:val="004135E4"/>
    <w:rsid w:val="004136EB"/>
    <w:rsid w:val="00413F8C"/>
    <w:rsid w:val="00413FCA"/>
    <w:rsid w:val="00414DCE"/>
    <w:rsid w:val="00414F4C"/>
    <w:rsid w:val="00415622"/>
    <w:rsid w:val="00415C71"/>
    <w:rsid w:val="004168D9"/>
    <w:rsid w:val="004176C7"/>
    <w:rsid w:val="004206A1"/>
    <w:rsid w:val="00420829"/>
    <w:rsid w:val="004208DF"/>
    <w:rsid w:val="004222B6"/>
    <w:rsid w:val="00423DE9"/>
    <w:rsid w:val="004243CA"/>
    <w:rsid w:val="00426A6A"/>
    <w:rsid w:val="004275CC"/>
    <w:rsid w:val="00427E03"/>
    <w:rsid w:val="00430CCC"/>
    <w:rsid w:val="00431D40"/>
    <w:rsid w:val="00433339"/>
    <w:rsid w:val="00435B0B"/>
    <w:rsid w:val="00436DD9"/>
    <w:rsid w:val="004375BD"/>
    <w:rsid w:val="004419BA"/>
    <w:rsid w:val="00441DAA"/>
    <w:rsid w:val="00446FD6"/>
    <w:rsid w:val="00450934"/>
    <w:rsid w:val="00450A86"/>
    <w:rsid w:val="00451033"/>
    <w:rsid w:val="004511F5"/>
    <w:rsid w:val="0045163C"/>
    <w:rsid w:val="004551DE"/>
    <w:rsid w:val="0045730A"/>
    <w:rsid w:val="004576D5"/>
    <w:rsid w:val="00460583"/>
    <w:rsid w:val="0046083C"/>
    <w:rsid w:val="004642A0"/>
    <w:rsid w:val="00465689"/>
    <w:rsid w:val="0046658A"/>
    <w:rsid w:val="00467265"/>
    <w:rsid w:val="0047143E"/>
    <w:rsid w:val="004715DD"/>
    <w:rsid w:val="00471B97"/>
    <w:rsid w:val="0047618E"/>
    <w:rsid w:val="004778D9"/>
    <w:rsid w:val="004843A3"/>
    <w:rsid w:val="00485640"/>
    <w:rsid w:val="00486205"/>
    <w:rsid w:val="00486F8B"/>
    <w:rsid w:val="00490D38"/>
    <w:rsid w:val="00492915"/>
    <w:rsid w:val="004933A4"/>
    <w:rsid w:val="00494F76"/>
    <w:rsid w:val="00496ED3"/>
    <w:rsid w:val="0049719B"/>
    <w:rsid w:val="004A1C41"/>
    <w:rsid w:val="004A39A7"/>
    <w:rsid w:val="004A4E53"/>
    <w:rsid w:val="004A51BB"/>
    <w:rsid w:val="004A7B4E"/>
    <w:rsid w:val="004B301E"/>
    <w:rsid w:val="004B4B8E"/>
    <w:rsid w:val="004B6931"/>
    <w:rsid w:val="004B7E07"/>
    <w:rsid w:val="004B7EE5"/>
    <w:rsid w:val="004B7FD8"/>
    <w:rsid w:val="004C483E"/>
    <w:rsid w:val="004C48A6"/>
    <w:rsid w:val="004C4C2D"/>
    <w:rsid w:val="004C561A"/>
    <w:rsid w:val="004C7588"/>
    <w:rsid w:val="004C75F1"/>
    <w:rsid w:val="004C7B1A"/>
    <w:rsid w:val="004C7B8C"/>
    <w:rsid w:val="004D01F4"/>
    <w:rsid w:val="004D3523"/>
    <w:rsid w:val="004D3F07"/>
    <w:rsid w:val="004D3FF5"/>
    <w:rsid w:val="004D7B61"/>
    <w:rsid w:val="004E284A"/>
    <w:rsid w:val="004E5AFC"/>
    <w:rsid w:val="004E5DED"/>
    <w:rsid w:val="004E763B"/>
    <w:rsid w:val="004F1D75"/>
    <w:rsid w:val="004F510D"/>
    <w:rsid w:val="0050013F"/>
    <w:rsid w:val="00500885"/>
    <w:rsid w:val="00501B83"/>
    <w:rsid w:val="00504E3C"/>
    <w:rsid w:val="0050698B"/>
    <w:rsid w:val="00506BB1"/>
    <w:rsid w:val="00506FDD"/>
    <w:rsid w:val="0050720D"/>
    <w:rsid w:val="00507C31"/>
    <w:rsid w:val="0051061A"/>
    <w:rsid w:val="005109EC"/>
    <w:rsid w:val="00510B23"/>
    <w:rsid w:val="00510FF9"/>
    <w:rsid w:val="00511510"/>
    <w:rsid w:val="00514363"/>
    <w:rsid w:val="00514BD7"/>
    <w:rsid w:val="00516920"/>
    <w:rsid w:val="00517689"/>
    <w:rsid w:val="00523782"/>
    <w:rsid w:val="00531D3F"/>
    <w:rsid w:val="00533B0A"/>
    <w:rsid w:val="00535AA2"/>
    <w:rsid w:val="00535C02"/>
    <w:rsid w:val="00536D96"/>
    <w:rsid w:val="005403B8"/>
    <w:rsid w:val="0054050D"/>
    <w:rsid w:val="00541000"/>
    <w:rsid w:val="00541E36"/>
    <w:rsid w:val="00542EC7"/>
    <w:rsid w:val="00543739"/>
    <w:rsid w:val="00546D01"/>
    <w:rsid w:val="00547852"/>
    <w:rsid w:val="00555AAE"/>
    <w:rsid w:val="00556C4C"/>
    <w:rsid w:val="00560838"/>
    <w:rsid w:val="00565115"/>
    <w:rsid w:val="00565159"/>
    <w:rsid w:val="0056571D"/>
    <w:rsid w:val="00566152"/>
    <w:rsid w:val="0056797B"/>
    <w:rsid w:val="00567FB7"/>
    <w:rsid w:val="005722A1"/>
    <w:rsid w:val="0057358C"/>
    <w:rsid w:val="00574131"/>
    <w:rsid w:val="0057780C"/>
    <w:rsid w:val="005829F1"/>
    <w:rsid w:val="00582E3E"/>
    <w:rsid w:val="00583CDB"/>
    <w:rsid w:val="00584542"/>
    <w:rsid w:val="00584684"/>
    <w:rsid w:val="005852DC"/>
    <w:rsid w:val="00585807"/>
    <w:rsid w:val="00586318"/>
    <w:rsid w:val="00590B83"/>
    <w:rsid w:val="00590F75"/>
    <w:rsid w:val="00591A10"/>
    <w:rsid w:val="0059530C"/>
    <w:rsid w:val="00596DCC"/>
    <w:rsid w:val="00597279"/>
    <w:rsid w:val="005975EE"/>
    <w:rsid w:val="005A0EA8"/>
    <w:rsid w:val="005A2BFB"/>
    <w:rsid w:val="005A466A"/>
    <w:rsid w:val="005A4715"/>
    <w:rsid w:val="005A6B0C"/>
    <w:rsid w:val="005A759E"/>
    <w:rsid w:val="005B4784"/>
    <w:rsid w:val="005B48CF"/>
    <w:rsid w:val="005B748F"/>
    <w:rsid w:val="005C11DF"/>
    <w:rsid w:val="005C2D5F"/>
    <w:rsid w:val="005C3F96"/>
    <w:rsid w:val="005C60E1"/>
    <w:rsid w:val="005C6586"/>
    <w:rsid w:val="005C686F"/>
    <w:rsid w:val="005C7B1D"/>
    <w:rsid w:val="005D3A74"/>
    <w:rsid w:val="005D3C11"/>
    <w:rsid w:val="005D4B53"/>
    <w:rsid w:val="005D548A"/>
    <w:rsid w:val="005D6F42"/>
    <w:rsid w:val="005E1C88"/>
    <w:rsid w:val="005E2562"/>
    <w:rsid w:val="005E28DC"/>
    <w:rsid w:val="005E3EA4"/>
    <w:rsid w:val="005E5247"/>
    <w:rsid w:val="005E536E"/>
    <w:rsid w:val="005E6AD8"/>
    <w:rsid w:val="005E6CE5"/>
    <w:rsid w:val="005F1798"/>
    <w:rsid w:val="005F1DF5"/>
    <w:rsid w:val="005F2A48"/>
    <w:rsid w:val="005F5E9B"/>
    <w:rsid w:val="005F6614"/>
    <w:rsid w:val="005F6963"/>
    <w:rsid w:val="005F733C"/>
    <w:rsid w:val="0060134A"/>
    <w:rsid w:val="00602F61"/>
    <w:rsid w:val="00603F95"/>
    <w:rsid w:val="00605500"/>
    <w:rsid w:val="00605AC9"/>
    <w:rsid w:val="00606BCB"/>
    <w:rsid w:val="00607715"/>
    <w:rsid w:val="00610316"/>
    <w:rsid w:val="00611801"/>
    <w:rsid w:val="00611DB6"/>
    <w:rsid w:val="00612A1B"/>
    <w:rsid w:val="0061541D"/>
    <w:rsid w:val="00616034"/>
    <w:rsid w:val="00616053"/>
    <w:rsid w:val="006167DF"/>
    <w:rsid w:val="00616C82"/>
    <w:rsid w:val="006172B5"/>
    <w:rsid w:val="00620B52"/>
    <w:rsid w:val="0062335C"/>
    <w:rsid w:val="006268FE"/>
    <w:rsid w:val="00626E1A"/>
    <w:rsid w:val="00627AE4"/>
    <w:rsid w:val="00627DAC"/>
    <w:rsid w:val="00630D19"/>
    <w:rsid w:val="00631384"/>
    <w:rsid w:val="006324F4"/>
    <w:rsid w:val="00636192"/>
    <w:rsid w:val="0063628B"/>
    <w:rsid w:val="006378B3"/>
    <w:rsid w:val="00637E6E"/>
    <w:rsid w:val="006414A0"/>
    <w:rsid w:val="00642DBF"/>
    <w:rsid w:val="006445EC"/>
    <w:rsid w:val="006500EF"/>
    <w:rsid w:val="00650F50"/>
    <w:rsid w:val="00653A0F"/>
    <w:rsid w:val="00653B3D"/>
    <w:rsid w:val="00656FFB"/>
    <w:rsid w:val="00657CB7"/>
    <w:rsid w:val="00664212"/>
    <w:rsid w:val="0066585F"/>
    <w:rsid w:val="006672FB"/>
    <w:rsid w:val="0067062B"/>
    <w:rsid w:val="00671306"/>
    <w:rsid w:val="006764C7"/>
    <w:rsid w:val="006767A5"/>
    <w:rsid w:val="00680532"/>
    <w:rsid w:val="00681862"/>
    <w:rsid w:val="00682F00"/>
    <w:rsid w:val="00683CA6"/>
    <w:rsid w:val="00684347"/>
    <w:rsid w:val="0068588F"/>
    <w:rsid w:val="006874F3"/>
    <w:rsid w:val="006916D2"/>
    <w:rsid w:val="00691963"/>
    <w:rsid w:val="00692BF8"/>
    <w:rsid w:val="006A0031"/>
    <w:rsid w:val="006A06DE"/>
    <w:rsid w:val="006A09EC"/>
    <w:rsid w:val="006A29D1"/>
    <w:rsid w:val="006A33C0"/>
    <w:rsid w:val="006A3773"/>
    <w:rsid w:val="006A3AC1"/>
    <w:rsid w:val="006A5483"/>
    <w:rsid w:val="006A72A5"/>
    <w:rsid w:val="006B0B51"/>
    <w:rsid w:val="006B1CE7"/>
    <w:rsid w:val="006B2588"/>
    <w:rsid w:val="006B407A"/>
    <w:rsid w:val="006B50B3"/>
    <w:rsid w:val="006B544C"/>
    <w:rsid w:val="006B55D0"/>
    <w:rsid w:val="006B5802"/>
    <w:rsid w:val="006B6F44"/>
    <w:rsid w:val="006B6F72"/>
    <w:rsid w:val="006B7017"/>
    <w:rsid w:val="006C109E"/>
    <w:rsid w:val="006C16C8"/>
    <w:rsid w:val="006C181B"/>
    <w:rsid w:val="006C481B"/>
    <w:rsid w:val="006D1F6C"/>
    <w:rsid w:val="006D3D07"/>
    <w:rsid w:val="006D4AC0"/>
    <w:rsid w:val="006D624B"/>
    <w:rsid w:val="006E1422"/>
    <w:rsid w:val="006E1F58"/>
    <w:rsid w:val="006E2471"/>
    <w:rsid w:val="006E3C40"/>
    <w:rsid w:val="006E42BA"/>
    <w:rsid w:val="006E4A96"/>
    <w:rsid w:val="006E50F9"/>
    <w:rsid w:val="006E6B98"/>
    <w:rsid w:val="006E6F4B"/>
    <w:rsid w:val="006F02D6"/>
    <w:rsid w:val="006F033E"/>
    <w:rsid w:val="006F16D5"/>
    <w:rsid w:val="006F1CFC"/>
    <w:rsid w:val="006F24C8"/>
    <w:rsid w:val="006F3469"/>
    <w:rsid w:val="006F3F66"/>
    <w:rsid w:val="006F566C"/>
    <w:rsid w:val="006F622F"/>
    <w:rsid w:val="006F694E"/>
    <w:rsid w:val="006F69B6"/>
    <w:rsid w:val="007007FE"/>
    <w:rsid w:val="007010B9"/>
    <w:rsid w:val="00702E64"/>
    <w:rsid w:val="00703CC1"/>
    <w:rsid w:val="007044D3"/>
    <w:rsid w:val="0070492E"/>
    <w:rsid w:val="00704F48"/>
    <w:rsid w:val="00705D59"/>
    <w:rsid w:val="007066F8"/>
    <w:rsid w:val="0070683C"/>
    <w:rsid w:val="007069E9"/>
    <w:rsid w:val="007071C5"/>
    <w:rsid w:val="007073A4"/>
    <w:rsid w:val="00707481"/>
    <w:rsid w:val="00710C9D"/>
    <w:rsid w:val="00711AAC"/>
    <w:rsid w:val="00715839"/>
    <w:rsid w:val="007164E5"/>
    <w:rsid w:val="00716F41"/>
    <w:rsid w:val="00717E24"/>
    <w:rsid w:val="00720AEF"/>
    <w:rsid w:val="00721166"/>
    <w:rsid w:val="007219AF"/>
    <w:rsid w:val="007222C2"/>
    <w:rsid w:val="0072396A"/>
    <w:rsid w:val="00723C5E"/>
    <w:rsid w:val="007262B1"/>
    <w:rsid w:val="00730EA1"/>
    <w:rsid w:val="00731274"/>
    <w:rsid w:val="00734145"/>
    <w:rsid w:val="007378D5"/>
    <w:rsid w:val="00742F2E"/>
    <w:rsid w:val="00745C69"/>
    <w:rsid w:val="00746984"/>
    <w:rsid w:val="00747790"/>
    <w:rsid w:val="007509DF"/>
    <w:rsid w:val="00755382"/>
    <w:rsid w:val="007619B7"/>
    <w:rsid w:val="00761C23"/>
    <w:rsid w:val="007628AD"/>
    <w:rsid w:val="007648FB"/>
    <w:rsid w:val="00766427"/>
    <w:rsid w:val="0076739A"/>
    <w:rsid w:val="00767BDC"/>
    <w:rsid w:val="00771C1D"/>
    <w:rsid w:val="00772C63"/>
    <w:rsid w:val="007735C6"/>
    <w:rsid w:val="00775231"/>
    <w:rsid w:val="00776EFC"/>
    <w:rsid w:val="00777EB0"/>
    <w:rsid w:val="007838EA"/>
    <w:rsid w:val="0078454A"/>
    <w:rsid w:val="00784A23"/>
    <w:rsid w:val="00784E4F"/>
    <w:rsid w:val="00786E69"/>
    <w:rsid w:val="00787AA4"/>
    <w:rsid w:val="00787B4D"/>
    <w:rsid w:val="00787F18"/>
    <w:rsid w:val="00790B70"/>
    <w:rsid w:val="00791367"/>
    <w:rsid w:val="00792B9C"/>
    <w:rsid w:val="00793F04"/>
    <w:rsid w:val="00794384"/>
    <w:rsid w:val="00796034"/>
    <w:rsid w:val="007A0C05"/>
    <w:rsid w:val="007A55AB"/>
    <w:rsid w:val="007A6920"/>
    <w:rsid w:val="007A7033"/>
    <w:rsid w:val="007A74C7"/>
    <w:rsid w:val="007B0981"/>
    <w:rsid w:val="007B1201"/>
    <w:rsid w:val="007B4F28"/>
    <w:rsid w:val="007B5F9C"/>
    <w:rsid w:val="007B62F7"/>
    <w:rsid w:val="007B6606"/>
    <w:rsid w:val="007C4BF9"/>
    <w:rsid w:val="007C4E4D"/>
    <w:rsid w:val="007C725D"/>
    <w:rsid w:val="007D0C0C"/>
    <w:rsid w:val="007D1AF9"/>
    <w:rsid w:val="007D2E96"/>
    <w:rsid w:val="007D2EBF"/>
    <w:rsid w:val="007D3F50"/>
    <w:rsid w:val="007D5C3C"/>
    <w:rsid w:val="007D6437"/>
    <w:rsid w:val="007D6A72"/>
    <w:rsid w:val="007D7C78"/>
    <w:rsid w:val="007E2AA3"/>
    <w:rsid w:val="007E2E43"/>
    <w:rsid w:val="007E3EA7"/>
    <w:rsid w:val="007E4057"/>
    <w:rsid w:val="007E4170"/>
    <w:rsid w:val="007E4B38"/>
    <w:rsid w:val="007E5857"/>
    <w:rsid w:val="007F0493"/>
    <w:rsid w:val="007F0D4F"/>
    <w:rsid w:val="007F1D5E"/>
    <w:rsid w:val="007F4FB5"/>
    <w:rsid w:val="007F5818"/>
    <w:rsid w:val="007F59E5"/>
    <w:rsid w:val="008051EE"/>
    <w:rsid w:val="00807864"/>
    <w:rsid w:val="00810AA7"/>
    <w:rsid w:val="00811304"/>
    <w:rsid w:val="0081133E"/>
    <w:rsid w:val="0081289C"/>
    <w:rsid w:val="00812BED"/>
    <w:rsid w:val="008136EE"/>
    <w:rsid w:val="0081463E"/>
    <w:rsid w:val="008152F8"/>
    <w:rsid w:val="00815A04"/>
    <w:rsid w:val="008200FB"/>
    <w:rsid w:val="00820AE9"/>
    <w:rsid w:val="008210EF"/>
    <w:rsid w:val="00827EA5"/>
    <w:rsid w:val="00831CD8"/>
    <w:rsid w:val="00833A05"/>
    <w:rsid w:val="00833B24"/>
    <w:rsid w:val="0083434B"/>
    <w:rsid w:val="00842D7E"/>
    <w:rsid w:val="00843AFC"/>
    <w:rsid w:val="008440DE"/>
    <w:rsid w:val="00845654"/>
    <w:rsid w:val="00845FBB"/>
    <w:rsid w:val="0084609E"/>
    <w:rsid w:val="0085073A"/>
    <w:rsid w:val="00850E80"/>
    <w:rsid w:val="00852CBB"/>
    <w:rsid w:val="008533AE"/>
    <w:rsid w:val="00853403"/>
    <w:rsid w:val="008542CB"/>
    <w:rsid w:val="00854679"/>
    <w:rsid w:val="008553D8"/>
    <w:rsid w:val="0085560D"/>
    <w:rsid w:val="008560B3"/>
    <w:rsid w:val="00862E05"/>
    <w:rsid w:val="008642AD"/>
    <w:rsid w:val="008645D4"/>
    <w:rsid w:val="00867C99"/>
    <w:rsid w:val="00871AD3"/>
    <w:rsid w:val="00871C34"/>
    <w:rsid w:val="00873B41"/>
    <w:rsid w:val="00873BE4"/>
    <w:rsid w:val="00876412"/>
    <w:rsid w:val="00877B88"/>
    <w:rsid w:val="00880452"/>
    <w:rsid w:val="0088096D"/>
    <w:rsid w:val="00880CAD"/>
    <w:rsid w:val="00881B9C"/>
    <w:rsid w:val="00881EE3"/>
    <w:rsid w:val="00882597"/>
    <w:rsid w:val="008834F0"/>
    <w:rsid w:val="0088771B"/>
    <w:rsid w:val="00894542"/>
    <w:rsid w:val="0089575D"/>
    <w:rsid w:val="00895F2E"/>
    <w:rsid w:val="008974C3"/>
    <w:rsid w:val="008978EC"/>
    <w:rsid w:val="008A1138"/>
    <w:rsid w:val="008A2675"/>
    <w:rsid w:val="008A3235"/>
    <w:rsid w:val="008A4426"/>
    <w:rsid w:val="008A617D"/>
    <w:rsid w:val="008B11EA"/>
    <w:rsid w:val="008B143F"/>
    <w:rsid w:val="008B2B44"/>
    <w:rsid w:val="008B2F60"/>
    <w:rsid w:val="008B3CB5"/>
    <w:rsid w:val="008B41A1"/>
    <w:rsid w:val="008B427C"/>
    <w:rsid w:val="008B4986"/>
    <w:rsid w:val="008B4F80"/>
    <w:rsid w:val="008B646C"/>
    <w:rsid w:val="008B65D7"/>
    <w:rsid w:val="008C13AB"/>
    <w:rsid w:val="008C3E56"/>
    <w:rsid w:val="008C4986"/>
    <w:rsid w:val="008C595E"/>
    <w:rsid w:val="008C5AC7"/>
    <w:rsid w:val="008C7360"/>
    <w:rsid w:val="008D0855"/>
    <w:rsid w:val="008D29D4"/>
    <w:rsid w:val="008D4EE1"/>
    <w:rsid w:val="008D77AE"/>
    <w:rsid w:val="008D7B22"/>
    <w:rsid w:val="008E12D6"/>
    <w:rsid w:val="008E4C7F"/>
    <w:rsid w:val="008E51F8"/>
    <w:rsid w:val="008E70CE"/>
    <w:rsid w:val="008F096B"/>
    <w:rsid w:val="008F0E08"/>
    <w:rsid w:val="008F4EAB"/>
    <w:rsid w:val="008F52FD"/>
    <w:rsid w:val="008F72BE"/>
    <w:rsid w:val="00900779"/>
    <w:rsid w:val="00901A97"/>
    <w:rsid w:val="00901E1C"/>
    <w:rsid w:val="009021B2"/>
    <w:rsid w:val="00902AA5"/>
    <w:rsid w:val="009038B8"/>
    <w:rsid w:val="00903F98"/>
    <w:rsid w:val="0090693B"/>
    <w:rsid w:val="00910732"/>
    <w:rsid w:val="00911DC7"/>
    <w:rsid w:val="00912C41"/>
    <w:rsid w:val="009137EB"/>
    <w:rsid w:val="00916BFC"/>
    <w:rsid w:val="0091773F"/>
    <w:rsid w:val="00921B2A"/>
    <w:rsid w:val="00921B2C"/>
    <w:rsid w:val="0092460E"/>
    <w:rsid w:val="00926F8E"/>
    <w:rsid w:val="00927065"/>
    <w:rsid w:val="0092798D"/>
    <w:rsid w:val="00930D33"/>
    <w:rsid w:val="00930F2D"/>
    <w:rsid w:val="00931061"/>
    <w:rsid w:val="00931C53"/>
    <w:rsid w:val="0093457A"/>
    <w:rsid w:val="009415EB"/>
    <w:rsid w:val="00941B59"/>
    <w:rsid w:val="009525FF"/>
    <w:rsid w:val="00954A50"/>
    <w:rsid w:val="0095534E"/>
    <w:rsid w:val="009554AC"/>
    <w:rsid w:val="00955591"/>
    <w:rsid w:val="009573BC"/>
    <w:rsid w:val="00960244"/>
    <w:rsid w:val="00960B02"/>
    <w:rsid w:val="0096221C"/>
    <w:rsid w:val="009623B2"/>
    <w:rsid w:val="009673E4"/>
    <w:rsid w:val="0096782B"/>
    <w:rsid w:val="00971EE3"/>
    <w:rsid w:val="009722B8"/>
    <w:rsid w:val="00981974"/>
    <w:rsid w:val="0098421F"/>
    <w:rsid w:val="00984E6F"/>
    <w:rsid w:val="00987C01"/>
    <w:rsid w:val="009918BF"/>
    <w:rsid w:val="00993085"/>
    <w:rsid w:val="00993CA8"/>
    <w:rsid w:val="00996AC6"/>
    <w:rsid w:val="00996B3A"/>
    <w:rsid w:val="009A0DCF"/>
    <w:rsid w:val="009A1489"/>
    <w:rsid w:val="009A1C1B"/>
    <w:rsid w:val="009A1D1A"/>
    <w:rsid w:val="009A4630"/>
    <w:rsid w:val="009A4BF5"/>
    <w:rsid w:val="009A4EB3"/>
    <w:rsid w:val="009A57EF"/>
    <w:rsid w:val="009A5E0D"/>
    <w:rsid w:val="009A6A8D"/>
    <w:rsid w:val="009A7DD4"/>
    <w:rsid w:val="009B0143"/>
    <w:rsid w:val="009B18B6"/>
    <w:rsid w:val="009B2890"/>
    <w:rsid w:val="009B6B47"/>
    <w:rsid w:val="009B7733"/>
    <w:rsid w:val="009C0F41"/>
    <w:rsid w:val="009C47C1"/>
    <w:rsid w:val="009C5413"/>
    <w:rsid w:val="009C7243"/>
    <w:rsid w:val="009C7F09"/>
    <w:rsid w:val="009D0F02"/>
    <w:rsid w:val="009D1DBA"/>
    <w:rsid w:val="009D2180"/>
    <w:rsid w:val="009D3DA1"/>
    <w:rsid w:val="009D4654"/>
    <w:rsid w:val="009D5BA4"/>
    <w:rsid w:val="009D6227"/>
    <w:rsid w:val="009E0859"/>
    <w:rsid w:val="009E1192"/>
    <w:rsid w:val="009E3F61"/>
    <w:rsid w:val="009E493B"/>
    <w:rsid w:val="009E5D6F"/>
    <w:rsid w:val="009E7661"/>
    <w:rsid w:val="009F1330"/>
    <w:rsid w:val="009F1794"/>
    <w:rsid w:val="009F276B"/>
    <w:rsid w:val="009F3990"/>
    <w:rsid w:val="009F6592"/>
    <w:rsid w:val="009F66E3"/>
    <w:rsid w:val="009F68AC"/>
    <w:rsid w:val="00A000E5"/>
    <w:rsid w:val="00A00651"/>
    <w:rsid w:val="00A020BE"/>
    <w:rsid w:val="00A03271"/>
    <w:rsid w:val="00A12AD5"/>
    <w:rsid w:val="00A13106"/>
    <w:rsid w:val="00A13223"/>
    <w:rsid w:val="00A154ED"/>
    <w:rsid w:val="00A15CC5"/>
    <w:rsid w:val="00A16C5F"/>
    <w:rsid w:val="00A23447"/>
    <w:rsid w:val="00A25588"/>
    <w:rsid w:val="00A30821"/>
    <w:rsid w:val="00A30AED"/>
    <w:rsid w:val="00A30E1E"/>
    <w:rsid w:val="00A31794"/>
    <w:rsid w:val="00A334D8"/>
    <w:rsid w:val="00A35367"/>
    <w:rsid w:val="00A35F2B"/>
    <w:rsid w:val="00A37D55"/>
    <w:rsid w:val="00A41204"/>
    <w:rsid w:val="00A426AD"/>
    <w:rsid w:val="00A42868"/>
    <w:rsid w:val="00A45934"/>
    <w:rsid w:val="00A46132"/>
    <w:rsid w:val="00A504EC"/>
    <w:rsid w:val="00A52B5C"/>
    <w:rsid w:val="00A55717"/>
    <w:rsid w:val="00A608B8"/>
    <w:rsid w:val="00A640B3"/>
    <w:rsid w:val="00A66D3A"/>
    <w:rsid w:val="00A7001B"/>
    <w:rsid w:val="00A71238"/>
    <w:rsid w:val="00A8215E"/>
    <w:rsid w:val="00A82B39"/>
    <w:rsid w:val="00A834A8"/>
    <w:rsid w:val="00A8357E"/>
    <w:rsid w:val="00A83DE9"/>
    <w:rsid w:val="00A8428B"/>
    <w:rsid w:val="00A842B8"/>
    <w:rsid w:val="00A8555A"/>
    <w:rsid w:val="00A86FDF"/>
    <w:rsid w:val="00A87180"/>
    <w:rsid w:val="00A874F4"/>
    <w:rsid w:val="00A91147"/>
    <w:rsid w:val="00A915A1"/>
    <w:rsid w:val="00A9245F"/>
    <w:rsid w:val="00A931CD"/>
    <w:rsid w:val="00A94571"/>
    <w:rsid w:val="00A95FE3"/>
    <w:rsid w:val="00A96722"/>
    <w:rsid w:val="00AA0086"/>
    <w:rsid w:val="00AA019D"/>
    <w:rsid w:val="00AA4070"/>
    <w:rsid w:val="00AA6076"/>
    <w:rsid w:val="00AA60A7"/>
    <w:rsid w:val="00AA626E"/>
    <w:rsid w:val="00AA7848"/>
    <w:rsid w:val="00AB0D4B"/>
    <w:rsid w:val="00AB13B7"/>
    <w:rsid w:val="00AB2D84"/>
    <w:rsid w:val="00AB3647"/>
    <w:rsid w:val="00AB501C"/>
    <w:rsid w:val="00AB5E8B"/>
    <w:rsid w:val="00AB6091"/>
    <w:rsid w:val="00AC06DA"/>
    <w:rsid w:val="00AC07D9"/>
    <w:rsid w:val="00AC10B0"/>
    <w:rsid w:val="00AC1AE5"/>
    <w:rsid w:val="00AC2CC1"/>
    <w:rsid w:val="00AC2EFB"/>
    <w:rsid w:val="00AC4334"/>
    <w:rsid w:val="00AC5FDF"/>
    <w:rsid w:val="00AD0524"/>
    <w:rsid w:val="00AD0701"/>
    <w:rsid w:val="00AD1852"/>
    <w:rsid w:val="00AD1BFF"/>
    <w:rsid w:val="00AD283C"/>
    <w:rsid w:val="00AD2ECC"/>
    <w:rsid w:val="00AD3BDF"/>
    <w:rsid w:val="00AD4CD9"/>
    <w:rsid w:val="00AD6765"/>
    <w:rsid w:val="00AD6814"/>
    <w:rsid w:val="00AD6E39"/>
    <w:rsid w:val="00AE07E0"/>
    <w:rsid w:val="00AE0BCD"/>
    <w:rsid w:val="00AE2680"/>
    <w:rsid w:val="00AE3763"/>
    <w:rsid w:val="00AE4330"/>
    <w:rsid w:val="00AE6ABC"/>
    <w:rsid w:val="00AE7453"/>
    <w:rsid w:val="00AF062B"/>
    <w:rsid w:val="00AF1D0F"/>
    <w:rsid w:val="00AF2790"/>
    <w:rsid w:val="00AF3E37"/>
    <w:rsid w:val="00AF63D4"/>
    <w:rsid w:val="00AF6570"/>
    <w:rsid w:val="00AF692F"/>
    <w:rsid w:val="00AF6CC5"/>
    <w:rsid w:val="00B0362B"/>
    <w:rsid w:val="00B03FBA"/>
    <w:rsid w:val="00B06C9B"/>
    <w:rsid w:val="00B1212E"/>
    <w:rsid w:val="00B14D85"/>
    <w:rsid w:val="00B1715C"/>
    <w:rsid w:val="00B17382"/>
    <w:rsid w:val="00B1745A"/>
    <w:rsid w:val="00B17E87"/>
    <w:rsid w:val="00B22D33"/>
    <w:rsid w:val="00B24122"/>
    <w:rsid w:val="00B25979"/>
    <w:rsid w:val="00B26A8E"/>
    <w:rsid w:val="00B2707C"/>
    <w:rsid w:val="00B31C7D"/>
    <w:rsid w:val="00B325C2"/>
    <w:rsid w:val="00B345FE"/>
    <w:rsid w:val="00B351C6"/>
    <w:rsid w:val="00B37A27"/>
    <w:rsid w:val="00B40EF2"/>
    <w:rsid w:val="00B418EB"/>
    <w:rsid w:val="00B4254E"/>
    <w:rsid w:val="00B42A3E"/>
    <w:rsid w:val="00B43088"/>
    <w:rsid w:val="00B43C38"/>
    <w:rsid w:val="00B502BE"/>
    <w:rsid w:val="00B54898"/>
    <w:rsid w:val="00B552F8"/>
    <w:rsid w:val="00B601B9"/>
    <w:rsid w:val="00B67211"/>
    <w:rsid w:val="00B67A6C"/>
    <w:rsid w:val="00B67ACF"/>
    <w:rsid w:val="00B70997"/>
    <w:rsid w:val="00B712DF"/>
    <w:rsid w:val="00B71B19"/>
    <w:rsid w:val="00B7224B"/>
    <w:rsid w:val="00B73424"/>
    <w:rsid w:val="00B747D1"/>
    <w:rsid w:val="00B74D7B"/>
    <w:rsid w:val="00B769EB"/>
    <w:rsid w:val="00B811EC"/>
    <w:rsid w:val="00B83897"/>
    <w:rsid w:val="00B85407"/>
    <w:rsid w:val="00B876E4"/>
    <w:rsid w:val="00B90532"/>
    <w:rsid w:val="00B91057"/>
    <w:rsid w:val="00B9199E"/>
    <w:rsid w:val="00B92286"/>
    <w:rsid w:val="00B92BF0"/>
    <w:rsid w:val="00BA32EC"/>
    <w:rsid w:val="00BA6E44"/>
    <w:rsid w:val="00BB0596"/>
    <w:rsid w:val="00BB074D"/>
    <w:rsid w:val="00BB0812"/>
    <w:rsid w:val="00BB2901"/>
    <w:rsid w:val="00BB710C"/>
    <w:rsid w:val="00BB74E9"/>
    <w:rsid w:val="00BC1937"/>
    <w:rsid w:val="00BC2727"/>
    <w:rsid w:val="00BC306B"/>
    <w:rsid w:val="00BC402E"/>
    <w:rsid w:val="00BC4554"/>
    <w:rsid w:val="00BC6941"/>
    <w:rsid w:val="00BC6D97"/>
    <w:rsid w:val="00BC71A0"/>
    <w:rsid w:val="00BD02E6"/>
    <w:rsid w:val="00BD24ED"/>
    <w:rsid w:val="00BD6490"/>
    <w:rsid w:val="00BD7CFF"/>
    <w:rsid w:val="00BE3D11"/>
    <w:rsid w:val="00BE3F1C"/>
    <w:rsid w:val="00BE3F1F"/>
    <w:rsid w:val="00BE663B"/>
    <w:rsid w:val="00BE66F4"/>
    <w:rsid w:val="00BF3045"/>
    <w:rsid w:val="00C03535"/>
    <w:rsid w:val="00C04C63"/>
    <w:rsid w:val="00C04FD3"/>
    <w:rsid w:val="00C067DF"/>
    <w:rsid w:val="00C11734"/>
    <w:rsid w:val="00C11AF6"/>
    <w:rsid w:val="00C122D8"/>
    <w:rsid w:val="00C13400"/>
    <w:rsid w:val="00C14FD5"/>
    <w:rsid w:val="00C17621"/>
    <w:rsid w:val="00C17DBF"/>
    <w:rsid w:val="00C20413"/>
    <w:rsid w:val="00C21960"/>
    <w:rsid w:val="00C23243"/>
    <w:rsid w:val="00C2340B"/>
    <w:rsid w:val="00C248C7"/>
    <w:rsid w:val="00C30DCE"/>
    <w:rsid w:val="00C31E1B"/>
    <w:rsid w:val="00C3268D"/>
    <w:rsid w:val="00C32AA2"/>
    <w:rsid w:val="00C32F99"/>
    <w:rsid w:val="00C35BDA"/>
    <w:rsid w:val="00C36F1A"/>
    <w:rsid w:val="00C405C2"/>
    <w:rsid w:val="00C44594"/>
    <w:rsid w:val="00C50264"/>
    <w:rsid w:val="00C50CAF"/>
    <w:rsid w:val="00C5142F"/>
    <w:rsid w:val="00C54422"/>
    <w:rsid w:val="00C60546"/>
    <w:rsid w:val="00C60C29"/>
    <w:rsid w:val="00C616B2"/>
    <w:rsid w:val="00C61D44"/>
    <w:rsid w:val="00C62E35"/>
    <w:rsid w:val="00C63C6D"/>
    <w:rsid w:val="00C64214"/>
    <w:rsid w:val="00C67F90"/>
    <w:rsid w:val="00C67F9C"/>
    <w:rsid w:val="00C70893"/>
    <w:rsid w:val="00C70B24"/>
    <w:rsid w:val="00C72159"/>
    <w:rsid w:val="00C749B7"/>
    <w:rsid w:val="00C751D2"/>
    <w:rsid w:val="00C758E2"/>
    <w:rsid w:val="00C768A0"/>
    <w:rsid w:val="00C8055D"/>
    <w:rsid w:val="00C81DF8"/>
    <w:rsid w:val="00C83B00"/>
    <w:rsid w:val="00C8715D"/>
    <w:rsid w:val="00C92986"/>
    <w:rsid w:val="00C931FF"/>
    <w:rsid w:val="00C9440D"/>
    <w:rsid w:val="00C94E45"/>
    <w:rsid w:val="00C95C04"/>
    <w:rsid w:val="00C95C0E"/>
    <w:rsid w:val="00C9667C"/>
    <w:rsid w:val="00CA0232"/>
    <w:rsid w:val="00CA09D9"/>
    <w:rsid w:val="00CA176F"/>
    <w:rsid w:val="00CA1F68"/>
    <w:rsid w:val="00CA7892"/>
    <w:rsid w:val="00CB036E"/>
    <w:rsid w:val="00CB2160"/>
    <w:rsid w:val="00CB32C2"/>
    <w:rsid w:val="00CB3577"/>
    <w:rsid w:val="00CB4A43"/>
    <w:rsid w:val="00CB5910"/>
    <w:rsid w:val="00CB67DD"/>
    <w:rsid w:val="00CB69C7"/>
    <w:rsid w:val="00CB6E98"/>
    <w:rsid w:val="00CB7A26"/>
    <w:rsid w:val="00CC02C2"/>
    <w:rsid w:val="00CC25E4"/>
    <w:rsid w:val="00CC265F"/>
    <w:rsid w:val="00CC3C91"/>
    <w:rsid w:val="00CC7E3E"/>
    <w:rsid w:val="00CD2403"/>
    <w:rsid w:val="00CD3013"/>
    <w:rsid w:val="00CD7103"/>
    <w:rsid w:val="00CE19BF"/>
    <w:rsid w:val="00CE2CB5"/>
    <w:rsid w:val="00CE2E31"/>
    <w:rsid w:val="00CE3910"/>
    <w:rsid w:val="00CE3952"/>
    <w:rsid w:val="00CF1052"/>
    <w:rsid w:val="00CF14D8"/>
    <w:rsid w:val="00CF2A2E"/>
    <w:rsid w:val="00CF3383"/>
    <w:rsid w:val="00CF3593"/>
    <w:rsid w:val="00CF6196"/>
    <w:rsid w:val="00CF6F30"/>
    <w:rsid w:val="00CF7813"/>
    <w:rsid w:val="00D01F2D"/>
    <w:rsid w:val="00D04347"/>
    <w:rsid w:val="00D04BC1"/>
    <w:rsid w:val="00D053AD"/>
    <w:rsid w:val="00D056D5"/>
    <w:rsid w:val="00D061E4"/>
    <w:rsid w:val="00D062E2"/>
    <w:rsid w:val="00D11EE9"/>
    <w:rsid w:val="00D13062"/>
    <w:rsid w:val="00D13C0C"/>
    <w:rsid w:val="00D13CB7"/>
    <w:rsid w:val="00D1536E"/>
    <w:rsid w:val="00D174CB"/>
    <w:rsid w:val="00D17A35"/>
    <w:rsid w:val="00D17BBA"/>
    <w:rsid w:val="00D20C90"/>
    <w:rsid w:val="00D213FA"/>
    <w:rsid w:val="00D21AFE"/>
    <w:rsid w:val="00D21BD6"/>
    <w:rsid w:val="00D22D19"/>
    <w:rsid w:val="00D238B3"/>
    <w:rsid w:val="00D23D72"/>
    <w:rsid w:val="00D25C63"/>
    <w:rsid w:val="00D26A66"/>
    <w:rsid w:val="00D3065B"/>
    <w:rsid w:val="00D31182"/>
    <w:rsid w:val="00D34A45"/>
    <w:rsid w:val="00D3500B"/>
    <w:rsid w:val="00D358A0"/>
    <w:rsid w:val="00D410CF"/>
    <w:rsid w:val="00D427F0"/>
    <w:rsid w:val="00D430FA"/>
    <w:rsid w:val="00D438E4"/>
    <w:rsid w:val="00D515E2"/>
    <w:rsid w:val="00D53925"/>
    <w:rsid w:val="00D55388"/>
    <w:rsid w:val="00D561FF"/>
    <w:rsid w:val="00D56F58"/>
    <w:rsid w:val="00D57D2D"/>
    <w:rsid w:val="00D602F3"/>
    <w:rsid w:val="00D6293B"/>
    <w:rsid w:val="00D63C19"/>
    <w:rsid w:val="00D6486B"/>
    <w:rsid w:val="00D67F3E"/>
    <w:rsid w:val="00D70927"/>
    <w:rsid w:val="00D70B0D"/>
    <w:rsid w:val="00D71B11"/>
    <w:rsid w:val="00D71BC4"/>
    <w:rsid w:val="00D71C34"/>
    <w:rsid w:val="00D72582"/>
    <w:rsid w:val="00D72CC9"/>
    <w:rsid w:val="00D7347C"/>
    <w:rsid w:val="00D73A86"/>
    <w:rsid w:val="00D73D32"/>
    <w:rsid w:val="00D73E3F"/>
    <w:rsid w:val="00D74539"/>
    <w:rsid w:val="00D753B1"/>
    <w:rsid w:val="00D758A4"/>
    <w:rsid w:val="00D8244D"/>
    <w:rsid w:val="00D82D6C"/>
    <w:rsid w:val="00D8485F"/>
    <w:rsid w:val="00D90F02"/>
    <w:rsid w:val="00D918CA"/>
    <w:rsid w:val="00D91C77"/>
    <w:rsid w:val="00D92A04"/>
    <w:rsid w:val="00D94CEC"/>
    <w:rsid w:val="00D9535E"/>
    <w:rsid w:val="00D95AE6"/>
    <w:rsid w:val="00D95B43"/>
    <w:rsid w:val="00D96FE8"/>
    <w:rsid w:val="00D97784"/>
    <w:rsid w:val="00DA189A"/>
    <w:rsid w:val="00DA374E"/>
    <w:rsid w:val="00DB18CC"/>
    <w:rsid w:val="00DB19D9"/>
    <w:rsid w:val="00DB20D7"/>
    <w:rsid w:val="00DB4713"/>
    <w:rsid w:val="00DB524B"/>
    <w:rsid w:val="00DB59FF"/>
    <w:rsid w:val="00DB600C"/>
    <w:rsid w:val="00DB6320"/>
    <w:rsid w:val="00DB71D4"/>
    <w:rsid w:val="00DB788D"/>
    <w:rsid w:val="00DB7CE1"/>
    <w:rsid w:val="00DC0A76"/>
    <w:rsid w:val="00DC29AD"/>
    <w:rsid w:val="00DC29B7"/>
    <w:rsid w:val="00DC5184"/>
    <w:rsid w:val="00DC5D70"/>
    <w:rsid w:val="00DC64E0"/>
    <w:rsid w:val="00DC6927"/>
    <w:rsid w:val="00DD5327"/>
    <w:rsid w:val="00DD5ABE"/>
    <w:rsid w:val="00DD788F"/>
    <w:rsid w:val="00DE1587"/>
    <w:rsid w:val="00DE27C4"/>
    <w:rsid w:val="00DE283F"/>
    <w:rsid w:val="00DE37CA"/>
    <w:rsid w:val="00DE5F23"/>
    <w:rsid w:val="00DE64F9"/>
    <w:rsid w:val="00DE67EE"/>
    <w:rsid w:val="00DF1855"/>
    <w:rsid w:val="00DF2EFC"/>
    <w:rsid w:val="00DF3129"/>
    <w:rsid w:val="00DF43B1"/>
    <w:rsid w:val="00DF4DF8"/>
    <w:rsid w:val="00DF5C84"/>
    <w:rsid w:val="00DF660A"/>
    <w:rsid w:val="00DF6995"/>
    <w:rsid w:val="00DF6B2C"/>
    <w:rsid w:val="00DF7718"/>
    <w:rsid w:val="00DF77D9"/>
    <w:rsid w:val="00DF79FD"/>
    <w:rsid w:val="00E01039"/>
    <w:rsid w:val="00E11677"/>
    <w:rsid w:val="00E11785"/>
    <w:rsid w:val="00E1183B"/>
    <w:rsid w:val="00E11902"/>
    <w:rsid w:val="00E12F1B"/>
    <w:rsid w:val="00E13167"/>
    <w:rsid w:val="00E13262"/>
    <w:rsid w:val="00E16364"/>
    <w:rsid w:val="00E16820"/>
    <w:rsid w:val="00E171DA"/>
    <w:rsid w:val="00E17521"/>
    <w:rsid w:val="00E23247"/>
    <w:rsid w:val="00E232EF"/>
    <w:rsid w:val="00E24A02"/>
    <w:rsid w:val="00E26A88"/>
    <w:rsid w:val="00E26D32"/>
    <w:rsid w:val="00E3015C"/>
    <w:rsid w:val="00E33C57"/>
    <w:rsid w:val="00E34728"/>
    <w:rsid w:val="00E41A6B"/>
    <w:rsid w:val="00E46929"/>
    <w:rsid w:val="00E52060"/>
    <w:rsid w:val="00E54159"/>
    <w:rsid w:val="00E543C1"/>
    <w:rsid w:val="00E55323"/>
    <w:rsid w:val="00E566C4"/>
    <w:rsid w:val="00E60600"/>
    <w:rsid w:val="00E61366"/>
    <w:rsid w:val="00E61A2D"/>
    <w:rsid w:val="00E62B23"/>
    <w:rsid w:val="00E63449"/>
    <w:rsid w:val="00E64B69"/>
    <w:rsid w:val="00E67263"/>
    <w:rsid w:val="00E726E3"/>
    <w:rsid w:val="00E730A6"/>
    <w:rsid w:val="00E754A1"/>
    <w:rsid w:val="00E75C50"/>
    <w:rsid w:val="00E80949"/>
    <w:rsid w:val="00E80AA8"/>
    <w:rsid w:val="00E81378"/>
    <w:rsid w:val="00E84723"/>
    <w:rsid w:val="00E85267"/>
    <w:rsid w:val="00E8595F"/>
    <w:rsid w:val="00E85B51"/>
    <w:rsid w:val="00E85CA4"/>
    <w:rsid w:val="00E87960"/>
    <w:rsid w:val="00E879F2"/>
    <w:rsid w:val="00E913F4"/>
    <w:rsid w:val="00E935AA"/>
    <w:rsid w:val="00E965D5"/>
    <w:rsid w:val="00E96C2E"/>
    <w:rsid w:val="00EA0A71"/>
    <w:rsid w:val="00EA2CA6"/>
    <w:rsid w:val="00EA375E"/>
    <w:rsid w:val="00EA50AD"/>
    <w:rsid w:val="00EA5E12"/>
    <w:rsid w:val="00EA6125"/>
    <w:rsid w:val="00EA7376"/>
    <w:rsid w:val="00EA7EB0"/>
    <w:rsid w:val="00EB1215"/>
    <w:rsid w:val="00EB2721"/>
    <w:rsid w:val="00EB2EAB"/>
    <w:rsid w:val="00EB4874"/>
    <w:rsid w:val="00EB62DF"/>
    <w:rsid w:val="00EC11D5"/>
    <w:rsid w:val="00EC1A23"/>
    <w:rsid w:val="00EC3482"/>
    <w:rsid w:val="00EC36DF"/>
    <w:rsid w:val="00EC4A3F"/>
    <w:rsid w:val="00EC59B7"/>
    <w:rsid w:val="00EC6999"/>
    <w:rsid w:val="00ED1666"/>
    <w:rsid w:val="00ED1FE2"/>
    <w:rsid w:val="00ED3329"/>
    <w:rsid w:val="00ED384A"/>
    <w:rsid w:val="00ED43CB"/>
    <w:rsid w:val="00EE2170"/>
    <w:rsid w:val="00EE510B"/>
    <w:rsid w:val="00EE5133"/>
    <w:rsid w:val="00EE62B1"/>
    <w:rsid w:val="00EE7A3C"/>
    <w:rsid w:val="00EF116E"/>
    <w:rsid w:val="00EF29C5"/>
    <w:rsid w:val="00EF2DE3"/>
    <w:rsid w:val="00EF49A2"/>
    <w:rsid w:val="00EF53DB"/>
    <w:rsid w:val="00EF6B9C"/>
    <w:rsid w:val="00F037F4"/>
    <w:rsid w:val="00F03EEC"/>
    <w:rsid w:val="00F06708"/>
    <w:rsid w:val="00F072AA"/>
    <w:rsid w:val="00F07D20"/>
    <w:rsid w:val="00F10B3A"/>
    <w:rsid w:val="00F1224D"/>
    <w:rsid w:val="00F13E7B"/>
    <w:rsid w:val="00F15240"/>
    <w:rsid w:val="00F175BB"/>
    <w:rsid w:val="00F17B35"/>
    <w:rsid w:val="00F20EC8"/>
    <w:rsid w:val="00F22AAE"/>
    <w:rsid w:val="00F26F7A"/>
    <w:rsid w:val="00F3062A"/>
    <w:rsid w:val="00F31BAB"/>
    <w:rsid w:val="00F327BF"/>
    <w:rsid w:val="00F36523"/>
    <w:rsid w:val="00F4257F"/>
    <w:rsid w:val="00F42F7A"/>
    <w:rsid w:val="00F43FBD"/>
    <w:rsid w:val="00F46505"/>
    <w:rsid w:val="00F46577"/>
    <w:rsid w:val="00F50BE5"/>
    <w:rsid w:val="00F51F18"/>
    <w:rsid w:val="00F5647D"/>
    <w:rsid w:val="00F57218"/>
    <w:rsid w:val="00F6155E"/>
    <w:rsid w:val="00F61DD3"/>
    <w:rsid w:val="00F65C87"/>
    <w:rsid w:val="00F667B2"/>
    <w:rsid w:val="00F6689E"/>
    <w:rsid w:val="00F66CD5"/>
    <w:rsid w:val="00F66E75"/>
    <w:rsid w:val="00F70353"/>
    <w:rsid w:val="00F70BA2"/>
    <w:rsid w:val="00F7310B"/>
    <w:rsid w:val="00F7668E"/>
    <w:rsid w:val="00F76709"/>
    <w:rsid w:val="00F76C3C"/>
    <w:rsid w:val="00F774AA"/>
    <w:rsid w:val="00F777B3"/>
    <w:rsid w:val="00F77E71"/>
    <w:rsid w:val="00F811A6"/>
    <w:rsid w:val="00F817F2"/>
    <w:rsid w:val="00F81E9B"/>
    <w:rsid w:val="00F8397A"/>
    <w:rsid w:val="00F85DB9"/>
    <w:rsid w:val="00F86D9A"/>
    <w:rsid w:val="00F903D0"/>
    <w:rsid w:val="00F91116"/>
    <w:rsid w:val="00F94135"/>
    <w:rsid w:val="00F945E8"/>
    <w:rsid w:val="00F96849"/>
    <w:rsid w:val="00F96B52"/>
    <w:rsid w:val="00F97216"/>
    <w:rsid w:val="00F97ADF"/>
    <w:rsid w:val="00FA0D04"/>
    <w:rsid w:val="00FA2106"/>
    <w:rsid w:val="00FA22BC"/>
    <w:rsid w:val="00FA4311"/>
    <w:rsid w:val="00FA519D"/>
    <w:rsid w:val="00FA52B1"/>
    <w:rsid w:val="00FB04AB"/>
    <w:rsid w:val="00FB1FDB"/>
    <w:rsid w:val="00FB279C"/>
    <w:rsid w:val="00FB56F8"/>
    <w:rsid w:val="00FC08CD"/>
    <w:rsid w:val="00FC234E"/>
    <w:rsid w:val="00FC3D46"/>
    <w:rsid w:val="00FC4A40"/>
    <w:rsid w:val="00FC50A4"/>
    <w:rsid w:val="00FC54A2"/>
    <w:rsid w:val="00FC677A"/>
    <w:rsid w:val="00FD2120"/>
    <w:rsid w:val="00FD2648"/>
    <w:rsid w:val="00FD28BC"/>
    <w:rsid w:val="00FD391D"/>
    <w:rsid w:val="00FD5249"/>
    <w:rsid w:val="00FD598D"/>
    <w:rsid w:val="00FD5D50"/>
    <w:rsid w:val="00FD6919"/>
    <w:rsid w:val="00FE0B9D"/>
    <w:rsid w:val="00FE1275"/>
    <w:rsid w:val="00FE1B45"/>
    <w:rsid w:val="00FE39D2"/>
    <w:rsid w:val="00FE4133"/>
    <w:rsid w:val="00FE4E74"/>
    <w:rsid w:val="00FE7FA8"/>
    <w:rsid w:val="00FF02CE"/>
    <w:rsid w:val="00FF09F4"/>
    <w:rsid w:val="00FF0AB7"/>
    <w:rsid w:val="00FF0B02"/>
    <w:rsid w:val="00FF16E9"/>
    <w:rsid w:val="00FF1B24"/>
    <w:rsid w:val="00FF25F5"/>
    <w:rsid w:val="00FF3D6D"/>
    <w:rsid w:val="00FF420C"/>
    <w:rsid w:val="00FF5669"/>
    <w:rsid w:val="00FF5DA0"/>
    <w:rsid w:val="00FF77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20090"/>
  <w15:docId w15:val="{6F107FA1-5980-4166-A441-6CA9DC0AD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7F5"/>
    <w:rPr>
      <w:rFonts w:eastAsia="Times New Roman" w:cs="Times New Roman"/>
      <w:sz w:val="24"/>
      <w:szCs w:val="24"/>
      <w:lang w:eastAsia="ru-RU"/>
    </w:rPr>
  </w:style>
  <w:style w:type="paragraph" w:styleId="2">
    <w:name w:val="heading 2"/>
    <w:basedOn w:val="a"/>
    <w:next w:val="a"/>
    <w:link w:val="20"/>
    <w:uiPriority w:val="9"/>
    <w:semiHidden/>
    <w:unhideWhenUsed/>
    <w:qFormat/>
    <w:rsid w:val="00275AA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75AA0"/>
    <w:rPr>
      <w:rFonts w:asciiTheme="majorHAnsi" w:eastAsiaTheme="majorEastAsia" w:hAnsiTheme="majorHAnsi" w:cstheme="majorBidi"/>
      <w:b/>
      <w:bCs/>
      <w:color w:val="5B9BD5" w:themeColor="accent1"/>
      <w:sz w:val="26"/>
      <w:szCs w:val="26"/>
      <w:lang w:eastAsia="ru-RU"/>
    </w:rPr>
  </w:style>
  <w:style w:type="paragraph" w:styleId="a3">
    <w:name w:val="Normal (Web)"/>
    <w:basedOn w:val="a"/>
    <w:uiPriority w:val="99"/>
    <w:unhideWhenUsed/>
    <w:rsid w:val="001017F5"/>
    <w:pPr>
      <w:spacing w:before="100" w:beforeAutospacing="1" w:after="100" w:afterAutospacing="1"/>
    </w:pPr>
    <w:rPr>
      <w:rFonts w:eastAsiaTheme="minorEastAsia"/>
    </w:rPr>
  </w:style>
  <w:style w:type="paragraph" w:styleId="a4">
    <w:name w:val="No Spacing"/>
    <w:uiPriority w:val="1"/>
    <w:qFormat/>
    <w:rsid w:val="00D8244D"/>
    <w:rPr>
      <w:rFonts w:asciiTheme="minorHAnsi" w:hAnsiTheme="minorHAnsi"/>
      <w:sz w:val="22"/>
    </w:rPr>
  </w:style>
  <w:style w:type="paragraph" w:styleId="a5">
    <w:name w:val="Body Text Indent"/>
    <w:basedOn w:val="a"/>
    <w:link w:val="a6"/>
    <w:rsid w:val="00D6293B"/>
    <w:pPr>
      <w:spacing w:after="120"/>
      <w:ind w:left="283"/>
    </w:pPr>
    <w:rPr>
      <w:sz w:val="20"/>
      <w:szCs w:val="20"/>
    </w:rPr>
  </w:style>
  <w:style w:type="character" w:customStyle="1" w:styleId="a6">
    <w:name w:val="Основной текст с отступом Знак"/>
    <w:basedOn w:val="a0"/>
    <w:link w:val="a5"/>
    <w:rsid w:val="00D6293B"/>
    <w:rPr>
      <w:rFonts w:eastAsia="Times New Roman" w:cs="Times New Roman"/>
      <w:sz w:val="20"/>
      <w:szCs w:val="20"/>
      <w:lang w:eastAsia="ru-RU"/>
    </w:rPr>
  </w:style>
  <w:style w:type="paragraph" w:styleId="a7">
    <w:name w:val="List Paragraph"/>
    <w:basedOn w:val="a"/>
    <w:uiPriority w:val="34"/>
    <w:qFormat/>
    <w:rsid w:val="00D6293B"/>
    <w:pPr>
      <w:spacing w:after="200" w:line="276" w:lineRule="auto"/>
      <w:ind w:left="720"/>
      <w:contextualSpacing/>
    </w:pPr>
    <w:rPr>
      <w:rFonts w:eastAsiaTheme="minorHAnsi" w:cstheme="minorBidi"/>
      <w:sz w:val="28"/>
      <w:szCs w:val="22"/>
      <w:lang w:eastAsia="en-US"/>
    </w:rPr>
  </w:style>
  <w:style w:type="paragraph" w:customStyle="1" w:styleId="21">
    <w:name w:val="Знак Знак2"/>
    <w:basedOn w:val="a"/>
    <w:next w:val="2"/>
    <w:autoRedefine/>
    <w:rsid w:val="00275AA0"/>
    <w:pPr>
      <w:spacing w:after="160" w:line="240" w:lineRule="exact"/>
    </w:pPr>
    <w:rPr>
      <w:b/>
      <w:bCs/>
      <w:i/>
      <w:iCs/>
      <w:sz w:val="28"/>
      <w:szCs w:val="28"/>
      <w:lang w:val="en-US" w:eastAsia="en-US"/>
    </w:rPr>
  </w:style>
  <w:style w:type="character" w:customStyle="1" w:styleId="s0">
    <w:name w:val="s0"/>
    <w:rsid w:val="00263EC6"/>
    <w:rPr>
      <w:rFonts w:ascii="Times New Roman" w:hAnsi="Times New Roman" w:cs="Times New Roman" w:hint="default"/>
      <w:b w:val="0"/>
      <w:bCs w:val="0"/>
      <w:i w:val="0"/>
      <w:iCs w:val="0"/>
      <w:strike w:val="0"/>
      <w:dstrike w:val="0"/>
      <w:color w:val="000000"/>
      <w:sz w:val="20"/>
      <w:szCs w:val="20"/>
      <w:u w:val="none"/>
      <w:effect w:val="none"/>
    </w:rPr>
  </w:style>
  <w:style w:type="character" w:styleId="a8">
    <w:name w:val="Strong"/>
    <w:uiPriority w:val="22"/>
    <w:qFormat/>
    <w:rsid w:val="00431D40"/>
    <w:rPr>
      <w:b/>
      <w:bCs/>
    </w:rPr>
  </w:style>
  <w:style w:type="paragraph" w:styleId="a9">
    <w:name w:val="Block Text"/>
    <w:basedOn w:val="a"/>
    <w:rsid w:val="00D71BC4"/>
    <w:pPr>
      <w:tabs>
        <w:tab w:val="left" w:pos="8931"/>
      </w:tabs>
      <w:ind w:left="1134" w:right="-483"/>
    </w:pPr>
    <w:rPr>
      <w:sz w:val="20"/>
      <w:szCs w:val="20"/>
    </w:rPr>
  </w:style>
  <w:style w:type="paragraph" w:styleId="aa">
    <w:name w:val="Body Text"/>
    <w:basedOn w:val="a"/>
    <w:link w:val="ab"/>
    <w:uiPriority w:val="99"/>
    <w:semiHidden/>
    <w:unhideWhenUsed/>
    <w:rsid w:val="005B748F"/>
    <w:pPr>
      <w:spacing w:after="120"/>
    </w:pPr>
  </w:style>
  <w:style w:type="character" w:customStyle="1" w:styleId="ab">
    <w:name w:val="Основной текст Знак"/>
    <w:basedOn w:val="a0"/>
    <w:link w:val="aa"/>
    <w:uiPriority w:val="99"/>
    <w:semiHidden/>
    <w:rsid w:val="005B748F"/>
    <w:rPr>
      <w:rFonts w:eastAsia="Times New Roman" w:cs="Times New Roman"/>
      <w:sz w:val="24"/>
      <w:szCs w:val="24"/>
      <w:lang w:eastAsia="ru-RU"/>
    </w:rPr>
  </w:style>
  <w:style w:type="paragraph" w:customStyle="1" w:styleId="210">
    <w:name w:val="Знак Знак21"/>
    <w:basedOn w:val="a"/>
    <w:next w:val="2"/>
    <w:autoRedefine/>
    <w:rsid w:val="003D7863"/>
    <w:pPr>
      <w:spacing w:after="160" w:line="240" w:lineRule="exact"/>
    </w:pPr>
    <w:rPr>
      <w:b/>
      <w:bCs/>
      <w:i/>
      <w:iCs/>
      <w:sz w:val="28"/>
      <w:szCs w:val="28"/>
      <w:lang w:val="en-US" w:eastAsia="en-US"/>
    </w:rPr>
  </w:style>
  <w:style w:type="paragraph" w:customStyle="1" w:styleId="ac">
    <w:name w:val="Знак Знак"/>
    <w:basedOn w:val="a"/>
    <w:next w:val="2"/>
    <w:autoRedefine/>
    <w:rsid w:val="00AD283C"/>
    <w:pPr>
      <w:spacing w:after="160" w:line="240" w:lineRule="exact"/>
    </w:pPr>
    <w:rPr>
      <w:b/>
      <w:bCs/>
      <w:i/>
      <w:iCs/>
      <w:sz w:val="28"/>
      <w:szCs w:val="28"/>
      <w:lang w:val="en-US" w:eastAsia="en-US"/>
    </w:rPr>
  </w:style>
  <w:style w:type="paragraph" w:styleId="ad">
    <w:name w:val="Balloon Text"/>
    <w:basedOn w:val="a"/>
    <w:link w:val="ae"/>
    <w:uiPriority w:val="99"/>
    <w:semiHidden/>
    <w:unhideWhenUsed/>
    <w:rsid w:val="00DC5184"/>
    <w:rPr>
      <w:rFonts w:ascii="Tahoma" w:hAnsi="Tahoma" w:cs="Tahoma"/>
      <w:sz w:val="16"/>
      <w:szCs w:val="16"/>
    </w:rPr>
  </w:style>
  <w:style w:type="character" w:customStyle="1" w:styleId="ae">
    <w:name w:val="Текст выноски Знак"/>
    <w:basedOn w:val="a0"/>
    <w:link w:val="ad"/>
    <w:uiPriority w:val="99"/>
    <w:semiHidden/>
    <w:rsid w:val="00DC5184"/>
    <w:rPr>
      <w:rFonts w:ascii="Tahoma" w:eastAsia="Times New Roman" w:hAnsi="Tahoma" w:cs="Tahoma"/>
      <w:sz w:val="16"/>
      <w:szCs w:val="16"/>
      <w:lang w:eastAsia="ru-RU"/>
    </w:rPr>
  </w:style>
  <w:style w:type="paragraph" w:customStyle="1" w:styleId="1">
    <w:name w:val="Абзац списка1"/>
    <w:basedOn w:val="a"/>
    <w:uiPriority w:val="34"/>
    <w:qFormat/>
    <w:rsid w:val="0084609E"/>
    <w:pPr>
      <w:spacing w:after="200" w:line="276" w:lineRule="auto"/>
      <w:ind w:left="720"/>
      <w:contextualSpacing/>
    </w:pPr>
    <w:rPr>
      <w:rFonts w:ascii="Calibri" w:eastAsia="Calibri" w:hAnsi="Calibri"/>
      <w:sz w:val="22"/>
      <w:szCs w:val="22"/>
      <w:lang w:eastAsia="en-US"/>
    </w:rPr>
  </w:style>
  <w:style w:type="paragraph" w:styleId="af">
    <w:name w:val="header"/>
    <w:basedOn w:val="a"/>
    <w:link w:val="af0"/>
    <w:uiPriority w:val="99"/>
    <w:unhideWhenUsed/>
    <w:rsid w:val="00A915A1"/>
    <w:pPr>
      <w:tabs>
        <w:tab w:val="center" w:pos="4677"/>
        <w:tab w:val="right" w:pos="9355"/>
      </w:tabs>
    </w:pPr>
  </w:style>
  <w:style w:type="character" w:customStyle="1" w:styleId="af0">
    <w:name w:val="Верхний колонтитул Знак"/>
    <w:basedOn w:val="a0"/>
    <w:link w:val="af"/>
    <w:uiPriority w:val="99"/>
    <w:rsid w:val="00A915A1"/>
    <w:rPr>
      <w:rFonts w:eastAsia="Times New Roman" w:cs="Times New Roman"/>
      <w:sz w:val="24"/>
      <w:szCs w:val="24"/>
      <w:lang w:eastAsia="ru-RU"/>
    </w:rPr>
  </w:style>
  <w:style w:type="paragraph" w:styleId="af1">
    <w:name w:val="footer"/>
    <w:basedOn w:val="a"/>
    <w:link w:val="af2"/>
    <w:uiPriority w:val="99"/>
    <w:unhideWhenUsed/>
    <w:rsid w:val="00A915A1"/>
    <w:pPr>
      <w:tabs>
        <w:tab w:val="center" w:pos="4677"/>
        <w:tab w:val="right" w:pos="9355"/>
      </w:tabs>
    </w:pPr>
  </w:style>
  <w:style w:type="character" w:customStyle="1" w:styleId="af2">
    <w:name w:val="Нижний колонтитул Знак"/>
    <w:basedOn w:val="a0"/>
    <w:link w:val="af1"/>
    <w:uiPriority w:val="99"/>
    <w:rsid w:val="00A915A1"/>
    <w:rPr>
      <w:rFonts w:eastAsia="Times New Roman" w:cs="Times New Roman"/>
      <w:sz w:val="24"/>
      <w:szCs w:val="24"/>
      <w:lang w:eastAsia="ru-RU"/>
    </w:rPr>
  </w:style>
  <w:style w:type="table" w:styleId="af3">
    <w:name w:val="Table Grid"/>
    <w:basedOn w:val="a1"/>
    <w:uiPriority w:val="59"/>
    <w:rsid w:val="007E417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250941"/>
    <w:rPr>
      <w:sz w:val="16"/>
      <w:szCs w:val="16"/>
    </w:rPr>
  </w:style>
  <w:style w:type="paragraph" w:styleId="af5">
    <w:name w:val="annotation text"/>
    <w:basedOn w:val="a"/>
    <w:link w:val="af6"/>
    <w:uiPriority w:val="99"/>
    <w:semiHidden/>
    <w:unhideWhenUsed/>
    <w:rsid w:val="00250941"/>
    <w:rPr>
      <w:sz w:val="20"/>
      <w:szCs w:val="20"/>
    </w:rPr>
  </w:style>
  <w:style w:type="character" w:customStyle="1" w:styleId="af6">
    <w:name w:val="Текст примечания Знак"/>
    <w:basedOn w:val="a0"/>
    <w:link w:val="af5"/>
    <w:uiPriority w:val="99"/>
    <w:semiHidden/>
    <w:rsid w:val="00250941"/>
    <w:rPr>
      <w:rFonts w:eastAsia="Times New Roman" w:cs="Times New Roman"/>
      <w:sz w:val="20"/>
      <w:szCs w:val="20"/>
      <w:lang w:eastAsia="ru-RU"/>
    </w:rPr>
  </w:style>
  <w:style w:type="paragraph" w:styleId="af7">
    <w:name w:val="annotation subject"/>
    <w:basedOn w:val="af5"/>
    <w:next w:val="af5"/>
    <w:link w:val="af8"/>
    <w:uiPriority w:val="99"/>
    <w:semiHidden/>
    <w:unhideWhenUsed/>
    <w:rsid w:val="00250941"/>
    <w:rPr>
      <w:b/>
      <w:bCs/>
    </w:rPr>
  </w:style>
  <w:style w:type="character" w:customStyle="1" w:styleId="af8">
    <w:name w:val="Тема примечания Знак"/>
    <w:basedOn w:val="af6"/>
    <w:link w:val="af7"/>
    <w:uiPriority w:val="99"/>
    <w:semiHidden/>
    <w:rsid w:val="00250941"/>
    <w:rPr>
      <w:rFonts w:eastAsia="Times New Roman" w:cs="Times New Roman"/>
      <w:b/>
      <w:bCs/>
      <w:sz w:val="20"/>
      <w:szCs w:val="20"/>
      <w:lang w:eastAsia="ru-RU"/>
    </w:rPr>
  </w:style>
  <w:style w:type="character" w:styleId="af9">
    <w:name w:val="Hyperlink"/>
    <w:basedOn w:val="a0"/>
    <w:uiPriority w:val="99"/>
    <w:semiHidden/>
    <w:unhideWhenUsed/>
    <w:rsid w:val="00FE4E74"/>
    <w:rPr>
      <w:color w:val="0000FF"/>
      <w:u w:val="single"/>
    </w:rPr>
  </w:style>
  <w:style w:type="character" w:styleId="afa">
    <w:name w:val="Emphasis"/>
    <w:basedOn w:val="a0"/>
    <w:uiPriority w:val="20"/>
    <w:qFormat/>
    <w:rsid w:val="00FE4E74"/>
    <w:rPr>
      <w:i/>
      <w:iCs/>
    </w:rPr>
  </w:style>
  <w:style w:type="paragraph" w:customStyle="1" w:styleId="pj">
    <w:name w:val="pj"/>
    <w:basedOn w:val="a"/>
    <w:rsid w:val="00CC265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8783">
      <w:bodyDiv w:val="1"/>
      <w:marLeft w:val="0"/>
      <w:marRight w:val="0"/>
      <w:marTop w:val="0"/>
      <w:marBottom w:val="0"/>
      <w:divBdr>
        <w:top w:val="none" w:sz="0" w:space="0" w:color="auto"/>
        <w:left w:val="none" w:sz="0" w:space="0" w:color="auto"/>
        <w:bottom w:val="none" w:sz="0" w:space="0" w:color="auto"/>
        <w:right w:val="none" w:sz="0" w:space="0" w:color="auto"/>
      </w:divBdr>
    </w:div>
    <w:div w:id="128479419">
      <w:bodyDiv w:val="1"/>
      <w:marLeft w:val="0"/>
      <w:marRight w:val="0"/>
      <w:marTop w:val="0"/>
      <w:marBottom w:val="0"/>
      <w:divBdr>
        <w:top w:val="none" w:sz="0" w:space="0" w:color="auto"/>
        <w:left w:val="none" w:sz="0" w:space="0" w:color="auto"/>
        <w:bottom w:val="none" w:sz="0" w:space="0" w:color="auto"/>
        <w:right w:val="none" w:sz="0" w:space="0" w:color="auto"/>
      </w:divBdr>
    </w:div>
    <w:div w:id="209609233">
      <w:bodyDiv w:val="1"/>
      <w:marLeft w:val="0"/>
      <w:marRight w:val="0"/>
      <w:marTop w:val="0"/>
      <w:marBottom w:val="0"/>
      <w:divBdr>
        <w:top w:val="none" w:sz="0" w:space="0" w:color="auto"/>
        <w:left w:val="none" w:sz="0" w:space="0" w:color="auto"/>
        <w:bottom w:val="none" w:sz="0" w:space="0" w:color="auto"/>
        <w:right w:val="none" w:sz="0" w:space="0" w:color="auto"/>
      </w:divBdr>
    </w:div>
    <w:div w:id="273294292">
      <w:bodyDiv w:val="1"/>
      <w:marLeft w:val="0"/>
      <w:marRight w:val="0"/>
      <w:marTop w:val="0"/>
      <w:marBottom w:val="0"/>
      <w:divBdr>
        <w:top w:val="none" w:sz="0" w:space="0" w:color="auto"/>
        <w:left w:val="none" w:sz="0" w:space="0" w:color="auto"/>
        <w:bottom w:val="none" w:sz="0" w:space="0" w:color="auto"/>
        <w:right w:val="none" w:sz="0" w:space="0" w:color="auto"/>
      </w:divBdr>
    </w:div>
    <w:div w:id="529300732">
      <w:bodyDiv w:val="1"/>
      <w:marLeft w:val="0"/>
      <w:marRight w:val="0"/>
      <w:marTop w:val="0"/>
      <w:marBottom w:val="0"/>
      <w:divBdr>
        <w:top w:val="none" w:sz="0" w:space="0" w:color="auto"/>
        <w:left w:val="none" w:sz="0" w:space="0" w:color="auto"/>
        <w:bottom w:val="none" w:sz="0" w:space="0" w:color="auto"/>
        <w:right w:val="none" w:sz="0" w:space="0" w:color="auto"/>
      </w:divBdr>
    </w:div>
    <w:div w:id="589199391">
      <w:bodyDiv w:val="1"/>
      <w:marLeft w:val="0"/>
      <w:marRight w:val="0"/>
      <w:marTop w:val="0"/>
      <w:marBottom w:val="0"/>
      <w:divBdr>
        <w:top w:val="none" w:sz="0" w:space="0" w:color="auto"/>
        <w:left w:val="none" w:sz="0" w:space="0" w:color="auto"/>
        <w:bottom w:val="none" w:sz="0" w:space="0" w:color="auto"/>
        <w:right w:val="none" w:sz="0" w:space="0" w:color="auto"/>
      </w:divBdr>
    </w:div>
    <w:div w:id="626933148">
      <w:bodyDiv w:val="1"/>
      <w:marLeft w:val="0"/>
      <w:marRight w:val="0"/>
      <w:marTop w:val="0"/>
      <w:marBottom w:val="0"/>
      <w:divBdr>
        <w:top w:val="none" w:sz="0" w:space="0" w:color="auto"/>
        <w:left w:val="none" w:sz="0" w:space="0" w:color="auto"/>
        <w:bottom w:val="none" w:sz="0" w:space="0" w:color="auto"/>
        <w:right w:val="none" w:sz="0" w:space="0" w:color="auto"/>
      </w:divBdr>
    </w:div>
    <w:div w:id="630207596">
      <w:bodyDiv w:val="1"/>
      <w:marLeft w:val="0"/>
      <w:marRight w:val="0"/>
      <w:marTop w:val="0"/>
      <w:marBottom w:val="0"/>
      <w:divBdr>
        <w:top w:val="none" w:sz="0" w:space="0" w:color="auto"/>
        <w:left w:val="none" w:sz="0" w:space="0" w:color="auto"/>
        <w:bottom w:val="none" w:sz="0" w:space="0" w:color="auto"/>
        <w:right w:val="none" w:sz="0" w:space="0" w:color="auto"/>
      </w:divBdr>
    </w:div>
    <w:div w:id="637809275">
      <w:bodyDiv w:val="1"/>
      <w:marLeft w:val="0"/>
      <w:marRight w:val="0"/>
      <w:marTop w:val="0"/>
      <w:marBottom w:val="0"/>
      <w:divBdr>
        <w:top w:val="none" w:sz="0" w:space="0" w:color="auto"/>
        <w:left w:val="none" w:sz="0" w:space="0" w:color="auto"/>
        <w:bottom w:val="none" w:sz="0" w:space="0" w:color="auto"/>
        <w:right w:val="none" w:sz="0" w:space="0" w:color="auto"/>
      </w:divBdr>
    </w:div>
    <w:div w:id="815486045">
      <w:bodyDiv w:val="1"/>
      <w:marLeft w:val="0"/>
      <w:marRight w:val="0"/>
      <w:marTop w:val="0"/>
      <w:marBottom w:val="0"/>
      <w:divBdr>
        <w:top w:val="none" w:sz="0" w:space="0" w:color="auto"/>
        <w:left w:val="none" w:sz="0" w:space="0" w:color="auto"/>
        <w:bottom w:val="none" w:sz="0" w:space="0" w:color="auto"/>
        <w:right w:val="none" w:sz="0" w:space="0" w:color="auto"/>
      </w:divBdr>
    </w:div>
    <w:div w:id="885801258">
      <w:bodyDiv w:val="1"/>
      <w:marLeft w:val="0"/>
      <w:marRight w:val="0"/>
      <w:marTop w:val="0"/>
      <w:marBottom w:val="0"/>
      <w:divBdr>
        <w:top w:val="none" w:sz="0" w:space="0" w:color="auto"/>
        <w:left w:val="none" w:sz="0" w:space="0" w:color="auto"/>
        <w:bottom w:val="none" w:sz="0" w:space="0" w:color="auto"/>
        <w:right w:val="none" w:sz="0" w:space="0" w:color="auto"/>
      </w:divBdr>
    </w:div>
    <w:div w:id="1044407295">
      <w:bodyDiv w:val="1"/>
      <w:marLeft w:val="0"/>
      <w:marRight w:val="0"/>
      <w:marTop w:val="0"/>
      <w:marBottom w:val="0"/>
      <w:divBdr>
        <w:top w:val="none" w:sz="0" w:space="0" w:color="auto"/>
        <w:left w:val="none" w:sz="0" w:space="0" w:color="auto"/>
        <w:bottom w:val="none" w:sz="0" w:space="0" w:color="auto"/>
        <w:right w:val="none" w:sz="0" w:space="0" w:color="auto"/>
      </w:divBdr>
    </w:div>
    <w:div w:id="1052342151">
      <w:bodyDiv w:val="1"/>
      <w:marLeft w:val="0"/>
      <w:marRight w:val="0"/>
      <w:marTop w:val="0"/>
      <w:marBottom w:val="0"/>
      <w:divBdr>
        <w:top w:val="none" w:sz="0" w:space="0" w:color="auto"/>
        <w:left w:val="none" w:sz="0" w:space="0" w:color="auto"/>
        <w:bottom w:val="none" w:sz="0" w:space="0" w:color="auto"/>
        <w:right w:val="none" w:sz="0" w:space="0" w:color="auto"/>
      </w:divBdr>
    </w:div>
    <w:div w:id="1180047072">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95057940">
      <w:bodyDiv w:val="1"/>
      <w:marLeft w:val="0"/>
      <w:marRight w:val="0"/>
      <w:marTop w:val="0"/>
      <w:marBottom w:val="0"/>
      <w:divBdr>
        <w:top w:val="none" w:sz="0" w:space="0" w:color="auto"/>
        <w:left w:val="none" w:sz="0" w:space="0" w:color="auto"/>
        <w:bottom w:val="none" w:sz="0" w:space="0" w:color="auto"/>
        <w:right w:val="none" w:sz="0" w:space="0" w:color="auto"/>
      </w:divBdr>
    </w:div>
    <w:div w:id="1372923540">
      <w:bodyDiv w:val="1"/>
      <w:marLeft w:val="0"/>
      <w:marRight w:val="0"/>
      <w:marTop w:val="0"/>
      <w:marBottom w:val="0"/>
      <w:divBdr>
        <w:top w:val="none" w:sz="0" w:space="0" w:color="auto"/>
        <w:left w:val="none" w:sz="0" w:space="0" w:color="auto"/>
        <w:bottom w:val="none" w:sz="0" w:space="0" w:color="auto"/>
        <w:right w:val="none" w:sz="0" w:space="0" w:color="auto"/>
      </w:divBdr>
    </w:div>
    <w:div w:id="1423259951">
      <w:bodyDiv w:val="1"/>
      <w:marLeft w:val="0"/>
      <w:marRight w:val="0"/>
      <w:marTop w:val="0"/>
      <w:marBottom w:val="0"/>
      <w:divBdr>
        <w:top w:val="none" w:sz="0" w:space="0" w:color="auto"/>
        <w:left w:val="none" w:sz="0" w:space="0" w:color="auto"/>
        <w:bottom w:val="none" w:sz="0" w:space="0" w:color="auto"/>
        <w:right w:val="none" w:sz="0" w:space="0" w:color="auto"/>
      </w:divBdr>
    </w:div>
    <w:div w:id="1724138899">
      <w:bodyDiv w:val="1"/>
      <w:marLeft w:val="0"/>
      <w:marRight w:val="0"/>
      <w:marTop w:val="0"/>
      <w:marBottom w:val="0"/>
      <w:divBdr>
        <w:top w:val="none" w:sz="0" w:space="0" w:color="auto"/>
        <w:left w:val="none" w:sz="0" w:space="0" w:color="auto"/>
        <w:bottom w:val="none" w:sz="0" w:space="0" w:color="auto"/>
        <w:right w:val="none" w:sz="0" w:space="0" w:color="auto"/>
      </w:divBdr>
    </w:div>
    <w:div w:id="1730225458">
      <w:bodyDiv w:val="1"/>
      <w:marLeft w:val="0"/>
      <w:marRight w:val="0"/>
      <w:marTop w:val="0"/>
      <w:marBottom w:val="0"/>
      <w:divBdr>
        <w:top w:val="none" w:sz="0" w:space="0" w:color="auto"/>
        <w:left w:val="none" w:sz="0" w:space="0" w:color="auto"/>
        <w:bottom w:val="none" w:sz="0" w:space="0" w:color="auto"/>
        <w:right w:val="none" w:sz="0" w:space="0" w:color="auto"/>
      </w:divBdr>
    </w:div>
    <w:div w:id="1762528345">
      <w:bodyDiv w:val="1"/>
      <w:marLeft w:val="0"/>
      <w:marRight w:val="0"/>
      <w:marTop w:val="0"/>
      <w:marBottom w:val="0"/>
      <w:divBdr>
        <w:top w:val="none" w:sz="0" w:space="0" w:color="auto"/>
        <w:left w:val="none" w:sz="0" w:space="0" w:color="auto"/>
        <w:bottom w:val="none" w:sz="0" w:space="0" w:color="auto"/>
        <w:right w:val="none" w:sz="0" w:space="0" w:color="auto"/>
      </w:divBdr>
    </w:div>
    <w:div w:id="1886747686">
      <w:bodyDiv w:val="1"/>
      <w:marLeft w:val="0"/>
      <w:marRight w:val="0"/>
      <w:marTop w:val="0"/>
      <w:marBottom w:val="0"/>
      <w:divBdr>
        <w:top w:val="none" w:sz="0" w:space="0" w:color="auto"/>
        <w:left w:val="none" w:sz="0" w:space="0" w:color="auto"/>
        <w:bottom w:val="none" w:sz="0" w:space="0" w:color="auto"/>
        <w:right w:val="none" w:sz="0" w:space="0" w:color="auto"/>
      </w:divBdr>
    </w:div>
    <w:div w:id="1888249918">
      <w:bodyDiv w:val="1"/>
      <w:marLeft w:val="0"/>
      <w:marRight w:val="0"/>
      <w:marTop w:val="0"/>
      <w:marBottom w:val="0"/>
      <w:divBdr>
        <w:top w:val="none" w:sz="0" w:space="0" w:color="auto"/>
        <w:left w:val="none" w:sz="0" w:space="0" w:color="auto"/>
        <w:bottom w:val="none" w:sz="0" w:space="0" w:color="auto"/>
        <w:right w:val="none" w:sz="0" w:space="0" w:color="auto"/>
      </w:divBdr>
    </w:div>
    <w:div w:id="1975020476">
      <w:bodyDiv w:val="1"/>
      <w:marLeft w:val="0"/>
      <w:marRight w:val="0"/>
      <w:marTop w:val="0"/>
      <w:marBottom w:val="0"/>
      <w:divBdr>
        <w:top w:val="none" w:sz="0" w:space="0" w:color="auto"/>
        <w:left w:val="none" w:sz="0" w:space="0" w:color="auto"/>
        <w:bottom w:val="none" w:sz="0" w:space="0" w:color="auto"/>
        <w:right w:val="none" w:sz="0" w:space="0" w:color="auto"/>
      </w:divBdr>
    </w:div>
    <w:div w:id="1997611149">
      <w:bodyDiv w:val="1"/>
      <w:marLeft w:val="0"/>
      <w:marRight w:val="0"/>
      <w:marTop w:val="0"/>
      <w:marBottom w:val="0"/>
      <w:divBdr>
        <w:top w:val="none" w:sz="0" w:space="0" w:color="auto"/>
        <w:left w:val="none" w:sz="0" w:space="0" w:color="auto"/>
        <w:bottom w:val="none" w:sz="0" w:space="0" w:color="auto"/>
        <w:right w:val="none" w:sz="0" w:space="0" w:color="auto"/>
      </w:divBdr>
    </w:div>
    <w:div w:id="20482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B5A23-79D7-4EF4-9530-D1624593C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6368</TotalTime>
  <Pages>19</Pages>
  <Words>4683</Words>
  <Characters>26697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ТОО ЭПК Forfait</cp:lastModifiedBy>
  <cp:revision>95</cp:revision>
  <cp:lastPrinted>2025-04-24T10:00:00Z</cp:lastPrinted>
  <dcterms:created xsi:type="dcterms:W3CDTF">2019-04-25T04:24:00Z</dcterms:created>
  <dcterms:modified xsi:type="dcterms:W3CDTF">2025-04-24T11:31:00Z</dcterms:modified>
</cp:coreProperties>
</file>